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8B625" w14:textId="77777777" w:rsidR="0078210B" w:rsidRPr="00306F4D" w:rsidRDefault="0078210B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B707365" w14:textId="77777777" w:rsidR="0078210B" w:rsidRPr="00306F4D" w:rsidRDefault="0078210B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0407CE40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A801796" w14:textId="77777777" w:rsidR="0078210B" w:rsidRPr="00306F4D" w:rsidRDefault="0078210B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5A105" w14:textId="77777777" w:rsidR="0078210B" w:rsidRPr="00306F4D" w:rsidRDefault="0078210B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BCF1A40" w14:textId="2A945D29" w:rsidR="0078210B" w:rsidRPr="00306F4D" w:rsidRDefault="00A14FE9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  <w:r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Wdrażanie </w:t>
      </w:r>
      <w:r w:rsidR="00EB717C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zapisów Rozporządzenia Komisji (UE) </w:t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2016/</w:t>
      </w:r>
      <w:r w:rsidR="003F33B8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1388</w:t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 </w:t>
      </w:r>
      <w:r w:rsidR="006A0381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br/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 dnia </w:t>
      </w:r>
      <w:r w:rsidR="003F33B8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17</w:t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 sierpnia 2016 r. ustanawiającego kodeks sieci określający wymogi dotyczące </w:t>
      </w:r>
      <w:r w:rsidR="003F33B8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przyłączenia odbioru</w:t>
      </w:r>
    </w:p>
    <w:p w14:paraId="332EF67F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2BB33989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15B2F69E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DABC792" w14:textId="26753237" w:rsidR="0078210B" w:rsidRPr="00306F4D" w:rsidRDefault="00934BD9">
      <w:pPr>
        <w:spacing w:after="200"/>
        <w:jc w:val="center"/>
        <w:rPr>
          <w:color w:val="000000" w:themeColor="text1"/>
          <w:lang w:val="pl-PL"/>
        </w:rPr>
      </w:pPr>
      <w:r w:rsidRPr="00306F4D">
        <w:rPr>
          <w:rFonts w:cs="Arial"/>
          <w:b/>
          <w:color w:val="000000" w:themeColor="text1"/>
          <w:sz w:val="24"/>
          <w:lang w:val="pl-PL"/>
        </w:rPr>
        <w:t xml:space="preserve">Procedura </w:t>
      </w:r>
      <w:r w:rsidR="00EB717C" w:rsidRPr="00306F4D">
        <w:rPr>
          <w:rFonts w:cs="Arial"/>
          <w:b/>
          <w:color w:val="000000" w:themeColor="text1"/>
          <w:sz w:val="24"/>
          <w:lang w:val="pl-PL"/>
        </w:rPr>
        <w:t xml:space="preserve">testowania </w:t>
      </w:r>
      <w:r w:rsidR="00150A88" w:rsidRPr="00306F4D">
        <w:rPr>
          <w:rFonts w:cs="Arial"/>
          <w:b/>
          <w:color w:val="000000" w:themeColor="text1"/>
          <w:sz w:val="24"/>
          <w:lang w:val="pl-PL"/>
        </w:rPr>
        <w:t>systemów dystrybucyjnych</w:t>
      </w:r>
      <w:r w:rsidR="003F33B8" w:rsidRPr="00306F4D">
        <w:rPr>
          <w:rFonts w:cs="Arial"/>
          <w:b/>
          <w:color w:val="000000" w:themeColor="text1"/>
          <w:sz w:val="24"/>
          <w:lang w:val="pl-PL"/>
        </w:rPr>
        <w:t xml:space="preserve"> przyłączonych do systemu </w:t>
      </w:r>
      <w:r w:rsidR="00150A88" w:rsidRPr="00306F4D">
        <w:rPr>
          <w:rFonts w:cs="Arial"/>
          <w:b/>
          <w:color w:val="000000" w:themeColor="text1"/>
          <w:sz w:val="24"/>
          <w:lang w:val="pl-PL"/>
        </w:rPr>
        <w:t>innego niż przesyłowy</w:t>
      </w:r>
      <w:r w:rsidR="00B43E2D" w:rsidRPr="00306F4D">
        <w:rPr>
          <w:rFonts w:cs="Arial"/>
          <w:b/>
          <w:color w:val="000000" w:themeColor="text1"/>
          <w:sz w:val="24"/>
          <w:lang w:val="pl-PL"/>
        </w:rPr>
        <w:t xml:space="preserve"> wraz z podziałem obowiązków między </w:t>
      </w:r>
      <w:r w:rsidR="003F33B8" w:rsidRPr="00306F4D">
        <w:rPr>
          <w:rFonts w:cs="Arial"/>
          <w:b/>
          <w:color w:val="000000" w:themeColor="text1"/>
          <w:sz w:val="24"/>
          <w:lang w:val="pl-PL"/>
        </w:rPr>
        <w:t>OSD</w:t>
      </w:r>
      <w:r w:rsidR="00D76FB7" w:rsidRPr="00306F4D">
        <w:rPr>
          <w:rFonts w:cs="Arial"/>
          <w:b/>
          <w:color w:val="000000" w:themeColor="text1"/>
          <w:sz w:val="24"/>
          <w:lang w:val="pl-PL"/>
        </w:rPr>
        <w:t xml:space="preserve">n </w:t>
      </w:r>
      <w:r w:rsidR="00B43E2D" w:rsidRPr="00306F4D">
        <w:rPr>
          <w:rFonts w:cs="Arial"/>
          <w:b/>
          <w:color w:val="000000" w:themeColor="text1"/>
          <w:sz w:val="24"/>
          <w:lang w:val="pl-PL"/>
        </w:rPr>
        <w:t xml:space="preserve">a </w:t>
      </w:r>
      <w:r w:rsidR="00150A88" w:rsidRPr="00306F4D">
        <w:rPr>
          <w:rFonts w:cs="Arial"/>
          <w:b/>
          <w:color w:val="000000" w:themeColor="text1"/>
          <w:sz w:val="24"/>
          <w:lang w:val="pl-PL"/>
        </w:rPr>
        <w:t>Właściwym operatorem systemu</w:t>
      </w:r>
      <w:r w:rsidR="00B43E2D" w:rsidRPr="00306F4D">
        <w:rPr>
          <w:rFonts w:cs="Arial"/>
          <w:b/>
          <w:color w:val="000000" w:themeColor="text1"/>
          <w:sz w:val="24"/>
          <w:lang w:val="pl-PL"/>
        </w:rPr>
        <w:t xml:space="preserve"> na potrzeby testów</w:t>
      </w:r>
      <w:r w:rsidR="005E3016" w:rsidRPr="00306F4D">
        <w:rPr>
          <w:rFonts w:cs="Arial"/>
          <w:b/>
          <w:color w:val="000000" w:themeColor="text1"/>
          <w:sz w:val="24"/>
          <w:lang w:val="pl-PL"/>
        </w:rPr>
        <w:t xml:space="preserve"> </w:t>
      </w:r>
      <w:r w:rsidR="00E52A27" w:rsidRPr="00306F4D">
        <w:rPr>
          <w:rFonts w:cs="Arial"/>
          <w:b/>
          <w:color w:val="000000" w:themeColor="text1"/>
          <w:sz w:val="24"/>
          <w:lang w:val="pl-PL"/>
        </w:rPr>
        <w:t>oraz</w:t>
      </w:r>
      <w:r w:rsidR="005E3016" w:rsidRPr="00306F4D">
        <w:rPr>
          <w:color w:val="000000" w:themeColor="text1"/>
          <w:lang w:val="pl-PL"/>
        </w:rPr>
        <w:t xml:space="preserve"> </w:t>
      </w:r>
      <w:r w:rsidR="00E52A27" w:rsidRPr="00306F4D">
        <w:rPr>
          <w:rFonts w:cs="Arial"/>
          <w:b/>
          <w:color w:val="000000" w:themeColor="text1"/>
          <w:sz w:val="24"/>
          <w:lang w:val="pl-PL"/>
        </w:rPr>
        <w:t>warunki</w:t>
      </w:r>
      <w:r w:rsidR="005E3016" w:rsidRPr="00306F4D">
        <w:rPr>
          <w:rFonts w:cs="Arial"/>
          <w:b/>
          <w:color w:val="000000" w:themeColor="text1"/>
          <w:sz w:val="24"/>
          <w:lang w:val="pl-PL"/>
        </w:rPr>
        <w:t xml:space="preserve"> i procedur</w:t>
      </w:r>
      <w:r w:rsidR="006027E4" w:rsidRPr="00306F4D">
        <w:rPr>
          <w:rFonts w:cs="Arial"/>
          <w:b/>
          <w:color w:val="000000" w:themeColor="text1"/>
          <w:sz w:val="24"/>
          <w:lang w:val="pl-PL"/>
        </w:rPr>
        <w:t>y</w:t>
      </w:r>
      <w:r w:rsidR="005E3016" w:rsidRPr="00306F4D">
        <w:rPr>
          <w:rFonts w:cs="Arial"/>
          <w:b/>
          <w:color w:val="000000" w:themeColor="text1"/>
          <w:sz w:val="24"/>
          <w:lang w:val="pl-PL"/>
        </w:rPr>
        <w:t xml:space="preserve"> dotyczące wykorzystania odpowiednich certyfikatów sprzętu</w:t>
      </w:r>
    </w:p>
    <w:p w14:paraId="4F882F33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szCs w:val="22"/>
          <w:lang w:val="pl-PL" w:eastAsia="pl-PL"/>
        </w:rPr>
      </w:pPr>
      <w:bookmarkStart w:id="0" w:name="__UnoMark__94_1807911908"/>
      <w:bookmarkEnd w:id="0"/>
    </w:p>
    <w:p w14:paraId="5358027A" w14:textId="3E9FEDEA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6F5B9D4" w14:textId="1BE69C56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79084A0F" w14:textId="4E0E11D7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CCF50A2" w14:textId="46035EF4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A5E8505" w14:textId="127E0E32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8F33CA2" w14:textId="7669BA43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511B8B02" w14:textId="77777777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tbl>
      <w:tblPr>
        <w:tblW w:w="86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79" w:type="dxa"/>
          <w:left w:w="19" w:type="dxa"/>
          <w:bottom w:w="79" w:type="dxa"/>
          <w:right w:w="79" w:type="dxa"/>
        </w:tblCellMar>
        <w:tblLook w:val="04A0" w:firstRow="1" w:lastRow="0" w:firstColumn="1" w:lastColumn="0" w:noHBand="0" w:noVBand="1"/>
      </w:tblPr>
      <w:tblGrid>
        <w:gridCol w:w="2551"/>
        <w:gridCol w:w="6110"/>
      </w:tblGrid>
      <w:tr w:rsidR="00306F4D" w:rsidRPr="00306F4D" w14:paraId="7BCB4505" w14:textId="77777777" w:rsidTr="009A36E3">
        <w:trPr>
          <w:cantSplit/>
          <w:trHeight w:val="227"/>
          <w:jc w:val="center"/>
        </w:trPr>
        <w:tc>
          <w:tcPr>
            <w:tcW w:w="8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7263DABC" w14:textId="77777777" w:rsidR="00B46CC9" w:rsidRPr="00306F4D" w:rsidRDefault="00B46CC9" w:rsidP="009A36E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6F4D">
              <w:rPr>
                <w:rFonts w:eastAsia="Times New Roman" w:cs="Arial"/>
                <w:color w:val="000000" w:themeColor="text1"/>
                <w:sz w:val="18"/>
                <w:szCs w:val="18"/>
                <w:lang w:val="pl-PL" w:eastAsia="pl-PL"/>
              </w:rPr>
              <w:t>PODSTAWOWE INFORMACJE O DOKUMENCIE</w:t>
            </w:r>
          </w:p>
        </w:tc>
      </w:tr>
      <w:tr w:rsidR="00306F4D" w:rsidRPr="00306F4D" w14:paraId="1368D8ED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4023D238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Właściciel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39447C7F" w14:textId="53DE8860" w:rsidR="00B46CC9" w:rsidRPr="00306F4D" w:rsidRDefault="00F4662C" w:rsidP="009A36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F4662C">
              <w:rPr>
                <w:color w:val="000000" w:themeColor="text1"/>
                <w:sz w:val="20"/>
                <w:szCs w:val="20"/>
              </w:rPr>
              <w:t>Klepierre</w:t>
            </w:r>
            <w:proofErr w:type="spellEnd"/>
            <w:r w:rsidRPr="00F4662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4662C">
              <w:rPr>
                <w:color w:val="000000" w:themeColor="text1"/>
                <w:sz w:val="20"/>
                <w:szCs w:val="20"/>
              </w:rPr>
              <w:t>Pologne</w:t>
            </w:r>
            <w:proofErr w:type="spellEnd"/>
            <w:r w:rsidRPr="00F4662C">
              <w:rPr>
                <w:color w:val="000000" w:themeColor="text1"/>
                <w:sz w:val="20"/>
                <w:szCs w:val="20"/>
              </w:rPr>
              <w:t xml:space="preserve"> Sp. z </w:t>
            </w:r>
            <w:proofErr w:type="spellStart"/>
            <w:r w:rsidRPr="00F4662C">
              <w:rPr>
                <w:color w:val="000000" w:themeColor="text1"/>
                <w:sz w:val="20"/>
                <w:szCs w:val="20"/>
              </w:rPr>
              <w:t>o.o</w:t>
            </w:r>
            <w:proofErr w:type="spellEnd"/>
            <w:r w:rsidRPr="00F4662C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306F4D" w:rsidRPr="00306F4D" w14:paraId="6F6F2881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3856A5D5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Numer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6F24BCE2" w14:textId="1ABD470B" w:rsidR="00B46CC9" w:rsidRPr="00306F4D" w:rsidRDefault="00B46CC9" w:rsidP="009A36E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pl-PL" w:eastAsia="pl-PL"/>
              </w:rPr>
            </w:pPr>
          </w:p>
        </w:tc>
      </w:tr>
      <w:tr w:rsidR="00306F4D" w:rsidRPr="00306F4D" w14:paraId="01D1C406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1671C730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Status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25F34CB0" w14:textId="4A126006" w:rsidR="00B46CC9" w:rsidRPr="00306F4D" w:rsidRDefault="00B46CC9" w:rsidP="00A14FE9">
            <w:pPr>
              <w:spacing w:after="0" w:line="240" w:lineRule="auto"/>
              <w:jc w:val="center"/>
              <w:rPr>
                <w:color w:val="000000" w:themeColor="text1"/>
                <w:lang w:val="pl-PL"/>
              </w:rPr>
            </w:pPr>
          </w:p>
        </w:tc>
      </w:tr>
      <w:tr w:rsidR="00306F4D" w:rsidRPr="00306F4D" w14:paraId="47A8B76F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6759C39D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Numer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wersji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79B24908" w14:textId="7D95D06E" w:rsidR="00B46CC9" w:rsidRPr="00306F4D" w:rsidRDefault="00A64730" w:rsidP="009A36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06F4D">
              <w:rPr>
                <w:color w:val="000000" w:themeColor="text1"/>
                <w:sz w:val="18"/>
                <w:szCs w:val="18"/>
              </w:rPr>
              <w:t>Wersja</w:t>
            </w:r>
            <w:proofErr w:type="spellEnd"/>
            <w:r w:rsidRPr="00306F4D">
              <w:rPr>
                <w:color w:val="000000" w:themeColor="text1"/>
                <w:sz w:val="18"/>
                <w:szCs w:val="18"/>
              </w:rPr>
              <w:t xml:space="preserve"> 1</w:t>
            </w:r>
          </w:p>
        </w:tc>
      </w:tr>
      <w:tr w:rsidR="00306F4D" w:rsidRPr="00306F4D" w14:paraId="5A40B61A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2E91FD29" w14:textId="361D5189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Wersja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31A9CD96" w14:textId="4C16FAF4" w:rsidR="00B46CC9" w:rsidRPr="00306F4D" w:rsidRDefault="00306F4D" w:rsidP="00570F0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A64730" w:rsidRPr="00306F4D">
              <w:rPr>
                <w:color w:val="000000" w:themeColor="text1"/>
                <w:sz w:val="18"/>
                <w:szCs w:val="18"/>
              </w:rPr>
              <w:t xml:space="preserve"> r.</w:t>
            </w:r>
          </w:p>
        </w:tc>
      </w:tr>
      <w:tr w:rsidR="00306F4D" w:rsidRPr="00306F4D" w14:paraId="7481877A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7F96EFA3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bookmarkStart w:id="1" w:name="__UnoMark__453_12552961161"/>
            <w:bookmarkStart w:id="2" w:name="__UnoMark__454_12552961161"/>
            <w:bookmarkEnd w:id="1"/>
            <w:bookmarkEnd w:id="2"/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obowiązuje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od</w:t>
            </w:r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5C744B81" w14:textId="567E6E29" w:rsidR="00B46CC9" w:rsidRPr="00306F4D" w:rsidRDefault="00306F4D" w:rsidP="009A36E3">
            <w:pPr>
              <w:spacing w:after="0" w:line="240" w:lineRule="auto"/>
              <w:jc w:val="center"/>
              <w:rPr>
                <w:color w:val="000000" w:themeColor="text1"/>
              </w:rPr>
            </w:pPr>
            <w:bookmarkStart w:id="3" w:name="__UnoMark__455_12552961161"/>
            <w:bookmarkEnd w:id="3"/>
            <w:r>
              <w:rPr>
                <w:rFonts w:cs="Arial"/>
                <w:color w:val="000000" w:themeColor="text1"/>
                <w:sz w:val="18"/>
                <w:szCs w:val="18"/>
              </w:rPr>
              <w:t>2020</w:t>
            </w:r>
            <w:r w:rsidR="00A64730"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r.</w:t>
            </w:r>
            <w:r w:rsidR="002020B9" w:rsidRPr="00306F4D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176B5459" w14:textId="77777777" w:rsidR="00306F4D" w:rsidRDefault="00306F4D" w:rsidP="00867653">
      <w:pPr>
        <w:pStyle w:val="Nagwek1"/>
        <w:numPr>
          <w:ilvl w:val="0"/>
          <w:numId w:val="0"/>
        </w:numPr>
        <w:rPr>
          <w:color w:val="000000" w:themeColor="text1"/>
        </w:rPr>
      </w:pPr>
      <w:bookmarkStart w:id="4" w:name="_Toc12003593"/>
      <w:bookmarkStart w:id="5" w:name="_Toc14101143"/>
      <w:bookmarkEnd w:id="4"/>
    </w:p>
    <w:p w14:paraId="31DDED59" w14:textId="0B8F8B7D" w:rsidR="0078210B" w:rsidRPr="00306F4D" w:rsidRDefault="000410AF" w:rsidP="00867653">
      <w:pPr>
        <w:pStyle w:val="Nagwek1"/>
        <w:numPr>
          <w:ilvl w:val="0"/>
          <w:numId w:val="0"/>
        </w:numPr>
        <w:rPr>
          <w:color w:val="000000" w:themeColor="text1"/>
        </w:rPr>
      </w:pPr>
      <w:r w:rsidRPr="00306F4D">
        <w:rPr>
          <w:color w:val="000000" w:themeColor="text1"/>
        </w:rPr>
        <w:t>Spis treści</w:t>
      </w:r>
      <w:bookmarkEnd w:id="5"/>
    </w:p>
    <w:p w14:paraId="4C568F75" w14:textId="160F8218" w:rsidR="00283CD9" w:rsidRPr="00306F4D" w:rsidRDefault="00EB717C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306F4D">
        <w:rPr>
          <w:color w:val="000000" w:themeColor="text1"/>
        </w:rPr>
        <w:fldChar w:fldCharType="begin"/>
      </w:r>
      <w:r w:rsidRPr="00306F4D">
        <w:rPr>
          <w:color w:val="000000" w:themeColor="text1"/>
        </w:rPr>
        <w:instrText>TOC \o "1-3" \h</w:instrText>
      </w:r>
      <w:r w:rsidRPr="00306F4D">
        <w:rPr>
          <w:color w:val="000000" w:themeColor="text1"/>
        </w:rPr>
        <w:fldChar w:fldCharType="separate"/>
      </w:r>
      <w:hyperlink w:anchor="_Toc14101143" w:history="1">
        <w:r w:rsidR="00283CD9" w:rsidRPr="00306F4D">
          <w:rPr>
            <w:rStyle w:val="Hipercze"/>
            <w:noProof/>
            <w:color w:val="000000" w:themeColor="text1"/>
          </w:rPr>
          <w:t>Spis treści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_Toc14101143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2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2FCA6754" w14:textId="2CDC3CD3" w:rsidR="00283CD9" w:rsidRPr="00306F4D" w:rsidRDefault="0039066C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44" w:history="1">
        <w:r w:rsidR="00283CD9" w:rsidRPr="00306F4D">
          <w:rPr>
            <w:rStyle w:val="Hipercze"/>
            <w:noProof/>
            <w:color w:val="000000" w:themeColor="text1"/>
          </w:rPr>
          <w:t>I.</w:t>
        </w:r>
        <w:r w:rsidR="00283CD9"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Wstęp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_Toc14101144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3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02EAC39B" w14:textId="7242A644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5" w:history="1">
        <w:r w:rsidR="00283CD9" w:rsidRPr="00306F4D">
          <w:rPr>
            <w:rStyle w:val="Hipercze"/>
            <w:b/>
            <w:noProof/>
            <w:color w:val="000000" w:themeColor="text1"/>
          </w:rPr>
          <w:t>I.1.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Cel i zakres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_Toc14101145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3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035ECCBB" w14:textId="5A18708D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6" w:history="1">
        <w:r w:rsidR="00283CD9" w:rsidRPr="00306F4D">
          <w:rPr>
            <w:rStyle w:val="Hipercze"/>
            <w:b/>
            <w:noProof/>
            <w:color w:val="000000" w:themeColor="text1"/>
          </w:rPr>
          <w:t>I.2.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Definicje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_Toc14101146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3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66E0D6FC" w14:textId="51DE46CD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7" w:history="1">
        <w:r w:rsidR="00283CD9" w:rsidRPr="00306F4D">
          <w:rPr>
            <w:rStyle w:val="Hipercze"/>
            <w:b/>
            <w:noProof/>
            <w:color w:val="000000" w:themeColor="text1"/>
          </w:rPr>
          <w:t>I.3.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Uwarunkowania formalne dla testów zgodności oraz zasad wykorzystania certyfikatów w procesie przyłączania systemu dystrybucyjnego do systemu innego niż przesyłowy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_Toc14101147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5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AA46318" w14:textId="4951F956" w:rsidR="00283CD9" w:rsidRPr="00306F4D" w:rsidRDefault="0039066C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8" w:history="1">
        <w:r w:rsidR="00283CD9" w:rsidRPr="00306F4D">
          <w:rPr>
            <w:rStyle w:val="Hipercze"/>
            <w:b/>
            <w:noProof/>
            <w:color w:val="000000" w:themeColor="text1"/>
          </w:rPr>
          <w:t>I.3.1.</w:t>
        </w:r>
        <w:r w:rsidR="00283CD9" w:rsidRPr="00306F4D">
          <w:rPr>
            <w:rStyle w:val="Hipercze"/>
            <w:noProof/>
            <w:color w:val="000000" w:themeColor="text1"/>
          </w:rPr>
          <w:t xml:space="preserve"> Uwarunkowania formalne dla testów zgodności wynikające z NC DC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_Toc14101148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5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6F7A6D4D" w14:textId="777A70FB" w:rsidR="00283CD9" w:rsidRPr="00306F4D" w:rsidRDefault="0039066C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9" w:history="1">
        <w:r w:rsidR="00283CD9" w:rsidRPr="00306F4D">
          <w:rPr>
            <w:rStyle w:val="Hipercze"/>
            <w:b/>
            <w:noProof/>
            <w:color w:val="000000" w:themeColor="text1"/>
          </w:rPr>
          <w:t>I.3.2.</w:t>
        </w:r>
        <w:r w:rsidR="00283CD9" w:rsidRPr="00306F4D">
          <w:rPr>
            <w:rStyle w:val="Hipercze"/>
            <w:noProof/>
            <w:color w:val="000000" w:themeColor="text1"/>
          </w:rPr>
          <w:t xml:space="preserve"> Uwarunkowania formalne dla wykorzystania certyfikatów sprzętu wynikające z NC DC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_Toc14101149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5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46C01E28" w14:textId="3235894C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0" w:history="1">
        <w:r w:rsidR="00283CD9" w:rsidRPr="00306F4D">
          <w:rPr>
            <w:rStyle w:val="Hipercze"/>
            <w:b/>
            <w:noProof/>
            <w:color w:val="000000" w:themeColor="text1"/>
          </w:rPr>
          <w:t>I.4.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Zakres przedmiotowy potwierdzania zgodności z NC DC dla systemów dystrybucyjnych przyłączonych do systemu innego niż przesyłowy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_Toc14101150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6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351AFAF" w14:textId="7F60361B" w:rsidR="00283CD9" w:rsidRPr="00306F4D" w:rsidRDefault="0039066C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51" w:history="1">
        <w:r w:rsidR="00283CD9" w:rsidRPr="00306F4D">
          <w:rPr>
            <w:rStyle w:val="Hipercze"/>
            <w:noProof/>
            <w:color w:val="000000" w:themeColor="text1"/>
          </w:rPr>
          <w:t>II.</w:t>
        </w:r>
        <w:r w:rsidR="00283CD9"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Procedura testowania systemów dystrybucyjnych przyłączonych do systemu innego niż przesyłowy wraz z podziałem obowiązków między OSDn a Właściwym operatorem systemu na potrzeby testów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_Toc14101151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7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7FCDAD87" w14:textId="5E1FC47F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2" w:history="1">
        <w:r w:rsidR="00283CD9" w:rsidRPr="00306F4D">
          <w:rPr>
            <w:rStyle w:val="Hipercze"/>
            <w:b/>
            <w:noProof/>
            <w:color w:val="000000" w:themeColor="text1"/>
          </w:rPr>
          <w:t>II.1.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Wymogi ogólne w zakresie przeprowadzania testów zgodności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_Toc14101152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7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108715E6" w14:textId="4F4EC298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3" w:history="1">
        <w:r w:rsidR="00283CD9" w:rsidRPr="00306F4D">
          <w:rPr>
            <w:rStyle w:val="Hipercze"/>
            <w:b/>
            <w:noProof/>
            <w:color w:val="000000" w:themeColor="text1"/>
          </w:rPr>
          <w:t>II.2.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Plan działań koniecznych do przeprowadzenia po stronie OSDn dla realizacji testów zgodności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_Toc14101153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7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295FC3CA" w14:textId="200456C4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4" w:history="1">
        <w:r w:rsidR="00283CD9" w:rsidRPr="00306F4D">
          <w:rPr>
            <w:rStyle w:val="Hipercze"/>
            <w:b/>
            <w:noProof/>
            <w:color w:val="000000" w:themeColor="text1"/>
          </w:rPr>
          <w:t>II.3.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Wymogi uzupełniające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_Toc14101154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10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9E6EECD" w14:textId="4F88DDFC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5" w:history="1">
        <w:r w:rsidR="00283CD9" w:rsidRPr="00306F4D">
          <w:rPr>
            <w:rStyle w:val="Hipercze"/>
            <w:b/>
            <w:noProof/>
            <w:color w:val="000000" w:themeColor="text1"/>
          </w:rPr>
          <w:t>II.4.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 xml:space="preserve">Wymogi w zakresie testów zgodności w ramach zdarzeniowego sprawdzenia zdolności </w:t>
        </w:r>
        <w:r w:rsidR="00283CD9" w:rsidRPr="00306F4D">
          <w:rPr>
            <w:rStyle w:val="Hipercze"/>
            <w:bCs/>
            <w:noProof/>
            <w:color w:val="000000" w:themeColor="text1"/>
          </w:rPr>
          <w:t>systemu dystrybucyjnego przyłączonego do systemu innego niż przesyłowy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_Toc14101155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10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0B642730" w14:textId="380A4691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6" w:history="1">
        <w:r w:rsidR="00283CD9" w:rsidRPr="00306F4D">
          <w:rPr>
            <w:rStyle w:val="Hipercze"/>
            <w:b/>
            <w:noProof/>
            <w:color w:val="000000" w:themeColor="text1"/>
          </w:rPr>
          <w:t>II.5.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 xml:space="preserve">Wymogi szczegółowe w zakresie testów zgodności dla istniejących </w:t>
        </w:r>
        <w:r w:rsidR="00283CD9" w:rsidRPr="00306F4D">
          <w:rPr>
            <w:rStyle w:val="Hipercze"/>
            <w:bCs/>
            <w:noProof/>
            <w:color w:val="000000" w:themeColor="text1"/>
          </w:rPr>
          <w:t>systemów dystrybucyjnych przyłączonych do systemu innego niż przesyłowy</w:t>
        </w:r>
        <w:r w:rsidR="00283CD9" w:rsidRPr="00306F4D">
          <w:rPr>
            <w:rStyle w:val="Hipercze"/>
            <w:noProof/>
            <w:color w:val="000000" w:themeColor="text1"/>
          </w:rPr>
          <w:t xml:space="preserve"> w przypadku wymiany lub modernizacji urządzeń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_Toc14101156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11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1C400174" w14:textId="576EC0B7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7" w:history="1">
        <w:r w:rsidR="00283CD9" w:rsidRPr="00306F4D">
          <w:rPr>
            <w:rStyle w:val="Hipercze"/>
            <w:b/>
            <w:noProof/>
            <w:color w:val="000000" w:themeColor="text1"/>
          </w:rPr>
          <w:t>II.6.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 xml:space="preserve">Wymogi szczegółowe w zakresie monitorowania zgodności przez okres funkcjonowania </w:t>
        </w:r>
        <w:r w:rsidR="00283CD9" w:rsidRPr="00306F4D">
          <w:rPr>
            <w:rStyle w:val="Hipercze"/>
            <w:bCs/>
            <w:noProof/>
            <w:color w:val="000000" w:themeColor="text1"/>
          </w:rPr>
          <w:t>systemu dystrybucyjnego przyłączonego do systemu innego niż przesyłowy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_Toc14101157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11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E848EA3" w14:textId="3B71C6BC" w:rsidR="00283CD9" w:rsidRPr="00306F4D" w:rsidRDefault="0039066C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58" w:history="1">
        <w:r w:rsidR="00283CD9" w:rsidRPr="00306F4D">
          <w:rPr>
            <w:rStyle w:val="Hipercze"/>
            <w:noProof/>
            <w:color w:val="000000" w:themeColor="text1"/>
          </w:rPr>
          <w:t>III.</w:t>
        </w:r>
        <w:r w:rsidR="00283CD9"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Warunki i procedura dotyczące wykorzystania certyfikatów sprzętu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_Toc14101158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12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1E60F8B4" w14:textId="09D372CC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9" w:history="1">
        <w:r w:rsidR="00283CD9" w:rsidRPr="00306F4D">
          <w:rPr>
            <w:rStyle w:val="Hipercze"/>
            <w:b/>
            <w:noProof/>
            <w:color w:val="000000" w:themeColor="text1"/>
          </w:rPr>
          <w:t>III.1.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Wprowadzenie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_Toc14101159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12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0931E40A" w14:textId="7DEE279D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0" w:history="1">
        <w:r w:rsidR="00283CD9" w:rsidRPr="00306F4D">
          <w:rPr>
            <w:rStyle w:val="Hipercze"/>
            <w:b/>
            <w:noProof/>
            <w:color w:val="000000" w:themeColor="text1"/>
          </w:rPr>
          <w:t>III.2.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Klasyfikacja certyfikatów sprzętu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_Toc14101160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12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A061485" w14:textId="722B5AA3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1" w:history="1">
        <w:r w:rsidR="00283CD9" w:rsidRPr="00306F4D">
          <w:rPr>
            <w:rStyle w:val="Hipercze"/>
            <w:b/>
            <w:noProof/>
            <w:color w:val="000000" w:themeColor="text1"/>
          </w:rPr>
          <w:t>III.3.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Sposób sprawdzenia zdolności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_Toc14101161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13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364E17B2" w14:textId="1981EC50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2" w:history="1">
        <w:r w:rsidR="00283CD9" w:rsidRPr="00306F4D">
          <w:rPr>
            <w:rStyle w:val="Hipercze"/>
            <w:b/>
            <w:noProof/>
            <w:color w:val="000000" w:themeColor="text1"/>
          </w:rPr>
          <w:t>III.4.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Ogólne zasady stosowania certyfikatów sprzętu dla systemu dystrybucyjnego przyłączonego do systemu innego niż przesyłowy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_Toc14101162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14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6CEFD849" w14:textId="5ECA9DFB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3" w:history="1">
        <w:r w:rsidR="00283CD9" w:rsidRPr="00306F4D">
          <w:rPr>
            <w:rStyle w:val="Hipercze"/>
            <w:b/>
            <w:noProof/>
            <w:color w:val="000000" w:themeColor="text1"/>
          </w:rPr>
          <w:t>III.5.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 xml:space="preserve">Zasady stosowania certyfikatów sprzętu dla </w:t>
        </w:r>
        <w:r w:rsidR="00283CD9" w:rsidRPr="00306F4D">
          <w:rPr>
            <w:rStyle w:val="Hipercze"/>
            <w:bCs/>
            <w:noProof/>
            <w:color w:val="000000" w:themeColor="text1"/>
          </w:rPr>
          <w:t>systemu dystrybucyjnego przyłączonego do systemu innego niż przesyłowy</w:t>
        </w:r>
        <w:r w:rsidR="00283CD9" w:rsidRPr="00306F4D">
          <w:rPr>
            <w:rStyle w:val="Hipercze"/>
            <w:noProof/>
            <w:color w:val="000000" w:themeColor="text1"/>
          </w:rPr>
          <w:t xml:space="preserve"> w celu zastąpienia testu zgodności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_Toc14101163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14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48495371" w14:textId="6C2F21EB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4" w:history="1">
        <w:r w:rsidR="00283CD9" w:rsidRPr="00306F4D">
          <w:rPr>
            <w:rStyle w:val="Hipercze"/>
            <w:b/>
            <w:noProof/>
            <w:color w:val="000000" w:themeColor="text1"/>
          </w:rPr>
          <w:t>III.6.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Wymagane certyfikaty dla zdolności nieobjętych testami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_Toc14101164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15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4012F7AF" w14:textId="0B3854F0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5" w:history="1">
        <w:r w:rsidR="00283CD9" w:rsidRPr="00306F4D">
          <w:rPr>
            <w:rStyle w:val="Hipercze"/>
            <w:b/>
            <w:noProof/>
            <w:color w:val="000000" w:themeColor="text1"/>
          </w:rPr>
          <w:t>III.7.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Rejestr certyfikatów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_Toc14101165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15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32B4C20D" w14:textId="36B9FDDA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6" w:history="1">
        <w:r w:rsidR="00283CD9" w:rsidRPr="00306F4D">
          <w:rPr>
            <w:rStyle w:val="Hipercze"/>
            <w:b/>
            <w:noProof/>
            <w:color w:val="000000" w:themeColor="text1"/>
          </w:rPr>
          <w:t>III.8.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Postanowienia przejściowe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_Toc14101166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16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5B853F84" w14:textId="31479531" w:rsidR="00283CD9" w:rsidRPr="00306F4D" w:rsidRDefault="0039066C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7" w:history="1">
        <w:r w:rsidR="00283CD9" w:rsidRPr="00306F4D">
          <w:rPr>
            <w:rStyle w:val="Hipercze"/>
            <w:b/>
            <w:noProof/>
            <w:color w:val="000000" w:themeColor="text1"/>
          </w:rPr>
          <w:t>III.9.</w:t>
        </w:r>
        <w:r w:rsidR="00283CD9"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Lista norm związanych z niniejszym dokumentem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_Toc14101167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16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21E2A025" w14:textId="5C9FC6D3" w:rsidR="00283CD9" w:rsidRPr="00306F4D" w:rsidRDefault="0039066C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68" w:history="1">
        <w:r w:rsidR="00283CD9" w:rsidRPr="00306F4D">
          <w:rPr>
            <w:rStyle w:val="Hipercze"/>
            <w:noProof/>
            <w:color w:val="000000" w:themeColor="text1"/>
          </w:rPr>
          <w:t>IV.</w:t>
        </w:r>
        <w:r w:rsidR="00283CD9"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83CD9" w:rsidRPr="00306F4D">
          <w:rPr>
            <w:rStyle w:val="Hipercze"/>
            <w:noProof/>
            <w:color w:val="000000" w:themeColor="text1"/>
          </w:rPr>
          <w:t>Załączniki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_Toc14101168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17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4BF7C2DF" w14:textId="175FAC02" w:rsidR="00F804C8" w:rsidRPr="00306F4D" w:rsidRDefault="00EB717C" w:rsidP="007F5DBE">
      <w:pPr>
        <w:pStyle w:val="Spistreci1"/>
        <w:tabs>
          <w:tab w:val="clear" w:pos="9572"/>
        </w:tabs>
        <w:rPr>
          <w:b w:val="0"/>
          <w:color w:val="000000" w:themeColor="text1"/>
        </w:rPr>
      </w:pPr>
      <w:r w:rsidRPr="00306F4D">
        <w:rPr>
          <w:color w:val="000000" w:themeColor="text1"/>
        </w:rPr>
        <w:lastRenderedPageBreak/>
        <w:fldChar w:fldCharType="end"/>
      </w:r>
      <w:r w:rsidR="007F5DBE" w:rsidRPr="00306F4D">
        <w:rPr>
          <w:color w:val="000000" w:themeColor="text1"/>
        </w:rPr>
        <w:tab/>
      </w:r>
    </w:p>
    <w:p w14:paraId="0F5B3E60" w14:textId="0C6CFB77" w:rsidR="005836DD" w:rsidRPr="00306F4D" w:rsidRDefault="00EB717C" w:rsidP="00867653">
      <w:pPr>
        <w:pStyle w:val="Nagwek1"/>
        <w:rPr>
          <w:color w:val="000000" w:themeColor="text1"/>
        </w:rPr>
      </w:pPr>
      <w:r w:rsidRPr="00306F4D">
        <w:rPr>
          <w:color w:val="000000" w:themeColor="text1"/>
        </w:rPr>
        <w:fldChar w:fldCharType="begin"/>
      </w:r>
      <w:r w:rsidRPr="00306F4D">
        <w:rPr>
          <w:color w:val="000000" w:themeColor="text1"/>
        </w:rPr>
        <w:instrText>TOC \c "Rysunek"</w:instrText>
      </w:r>
      <w:r w:rsidRPr="00306F4D">
        <w:rPr>
          <w:color w:val="000000" w:themeColor="text1"/>
        </w:rPr>
        <w:fldChar w:fldCharType="end"/>
      </w:r>
      <w:bookmarkStart w:id="6" w:name="_Toc1727131"/>
      <w:bookmarkStart w:id="7" w:name="_Toc454782604"/>
      <w:bookmarkStart w:id="8" w:name="_Toc14101144"/>
      <w:bookmarkEnd w:id="6"/>
      <w:bookmarkEnd w:id="7"/>
      <w:r w:rsidR="005836DD" w:rsidRPr="00306F4D">
        <w:rPr>
          <w:color w:val="000000" w:themeColor="text1"/>
        </w:rPr>
        <w:t>Wstęp</w:t>
      </w:r>
      <w:bookmarkEnd w:id="8"/>
    </w:p>
    <w:p w14:paraId="2A36687B" w14:textId="47908C18" w:rsidR="0078210B" w:rsidRPr="00306F4D" w:rsidRDefault="00EB717C" w:rsidP="009E2F24">
      <w:pPr>
        <w:pStyle w:val="Nagwek2"/>
        <w:rPr>
          <w:color w:val="000000" w:themeColor="text1"/>
        </w:rPr>
      </w:pPr>
      <w:bookmarkStart w:id="9" w:name="_Toc14101145"/>
      <w:r w:rsidRPr="00306F4D">
        <w:rPr>
          <w:color w:val="000000" w:themeColor="text1"/>
        </w:rPr>
        <w:t>Cel i zakres</w:t>
      </w:r>
      <w:bookmarkEnd w:id="9"/>
    </w:p>
    <w:p w14:paraId="04530510" w14:textId="542F37E9" w:rsidR="0078210B" w:rsidRPr="00306F4D" w:rsidRDefault="00EB717C">
      <w:pPr>
        <w:spacing w:after="200"/>
        <w:rPr>
          <w:rFonts w:eastAsia="Times New Roman"/>
          <w:color w:val="000000" w:themeColor="text1"/>
          <w:lang w:val="pl-PL" w:eastAsia="pl-PL"/>
        </w:rPr>
      </w:pPr>
      <w:r w:rsidRPr="00306F4D">
        <w:rPr>
          <w:rFonts w:eastAsia="Times New Roman"/>
          <w:color w:val="000000" w:themeColor="text1"/>
          <w:lang w:val="pl-PL" w:eastAsia="pl-PL"/>
        </w:rPr>
        <w:t xml:space="preserve">Celem niniejszego dokumentu jest uszczegółowienie wymagań </w:t>
      </w:r>
      <w:r w:rsidR="00E824B8" w:rsidRPr="00306F4D">
        <w:rPr>
          <w:rFonts w:eastAsia="Times New Roman"/>
          <w:color w:val="000000" w:themeColor="text1"/>
          <w:lang w:val="pl-PL" w:eastAsia="pl-PL"/>
        </w:rPr>
        <w:t xml:space="preserve">Rozporządzenia Komisji </w:t>
      </w:r>
      <w:r w:rsidR="002020B9" w:rsidRPr="00306F4D">
        <w:rPr>
          <w:rFonts w:eastAsia="Times New Roman"/>
          <w:color w:val="000000" w:themeColor="text1"/>
          <w:lang w:val="pl-PL" w:eastAsia="pl-PL"/>
        </w:rPr>
        <w:t>(UE) 2016/</w:t>
      </w:r>
      <w:r w:rsidR="001E0A6C" w:rsidRPr="00306F4D">
        <w:rPr>
          <w:rFonts w:eastAsia="Times New Roman"/>
          <w:color w:val="000000" w:themeColor="text1"/>
          <w:lang w:val="pl-PL" w:eastAsia="pl-PL"/>
        </w:rPr>
        <w:t>1388 z dnia 17</w:t>
      </w:r>
      <w:r w:rsidR="002020B9" w:rsidRPr="00306F4D">
        <w:rPr>
          <w:rFonts w:eastAsia="Times New Roman"/>
          <w:color w:val="000000" w:themeColor="text1"/>
          <w:lang w:val="pl-PL" w:eastAsia="pl-PL"/>
        </w:rPr>
        <w:t xml:space="preserve"> sierpnia 2016 r.</w:t>
      </w:r>
      <w:r w:rsidR="002020B9" w:rsidRPr="00306F4D" w:rsidDel="002020B9">
        <w:rPr>
          <w:rFonts w:eastAsia="Times New Roman"/>
          <w:color w:val="000000" w:themeColor="text1"/>
          <w:lang w:val="pl-PL" w:eastAsia="pl-PL"/>
        </w:rPr>
        <w:t xml:space="preserve"> </w:t>
      </w:r>
      <w:r w:rsidR="00E824B8" w:rsidRPr="00306F4D">
        <w:rPr>
          <w:rFonts w:eastAsia="Times New Roman"/>
          <w:color w:val="000000" w:themeColor="text1"/>
          <w:lang w:val="pl-PL" w:eastAsia="pl-PL"/>
        </w:rPr>
        <w:t>(dalej</w:t>
      </w:r>
      <w:r w:rsidR="002020B9" w:rsidRPr="00306F4D">
        <w:rPr>
          <w:rFonts w:eastAsia="Times New Roman"/>
          <w:color w:val="000000" w:themeColor="text1"/>
          <w:lang w:val="pl-PL" w:eastAsia="pl-PL"/>
        </w:rPr>
        <w:t>:</w:t>
      </w:r>
      <w:r w:rsidR="00E824B8" w:rsidRPr="00306F4D">
        <w:rPr>
          <w:rFonts w:eastAsia="Times New Roman"/>
          <w:color w:val="000000" w:themeColor="text1"/>
          <w:lang w:val="pl-PL" w:eastAsia="pl-PL"/>
        </w:rPr>
        <w:t xml:space="preserve"> </w:t>
      </w:r>
      <w:r w:rsidR="00E824B8" w:rsidRPr="00306F4D">
        <w:rPr>
          <w:rFonts w:eastAsia="Times New Roman"/>
          <w:b/>
          <w:color w:val="000000" w:themeColor="text1"/>
          <w:lang w:val="pl-PL" w:eastAsia="pl-PL"/>
        </w:rPr>
        <w:t xml:space="preserve">NC </w:t>
      </w:r>
      <w:r w:rsidR="002020B9" w:rsidRPr="00306F4D">
        <w:rPr>
          <w:rFonts w:eastAsia="Times New Roman"/>
          <w:b/>
          <w:color w:val="000000" w:themeColor="text1"/>
          <w:lang w:val="pl-PL" w:eastAsia="pl-PL"/>
        </w:rPr>
        <w:t>DC</w:t>
      </w:r>
      <w:r w:rsidR="00E824B8" w:rsidRPr="00306F4D">
        <w:rPr>
          <w:rFonts w:eastAsia="Times New Roman"/>
          <w:color w:val="000000" w:themeColor="text1"/>
          <w:lang w:val="pl-PL" w:eastAsia="pl-PL"/>
        </w:rPr>
        <w:t>)</w:t>
      </w:r>
      <w:r w:rsidR="00582CDD" w:rsidRPr="00306F4D">
        <w:rPr>
          <w:rFonts w:eastAsia="Times New Roman"/>
          <w:color w:val="000000" w:themeColor="text1"/>
          <w:lang w:val="pl-PL" w:eastAsia="pl-PL"/>
        </w:rPr>
        <w:t xml:space="preserve">, </w:t>
      </w:r>
      <w:r w:rsidRPr="00306F4D">
        <w:rPr>
          <w:rFonts w:eastAsia="Times New Roman"/>
          <w:color w:val="000000" w:themeColor="text1"/>
          <w:lang w:val="pl-PL" w:eastAsia="pl-PL"/>
        </w:rPr>
        <w:t>dotyczących testowania zgodności</w:t>
      </w:r>
      <w:r w:rsidR="00584A25" w:rsidRPr="00306F4D">
        <w:rPr>
          <w:rFonts w:eastAsia="Times New Roman"/>
          <w:color w:val="000000" w:themeColor="text1"/>
          <w:lang w:val="pl-PL" w:eastAsia="pl-PL"/>
        </w:rPr>
        <w:t xml:space="preserve"> </w:t>
      </w:r>
      <w:r w:rsidR="00677119" w:rsidRPr="00306F4D">
        <w:rPr>
          <w:rFonts w:eastAsia="Times New Roman"/>
          <w:color w:val="000000" w:themeColor="text1"/>
          <w:lang w:val="pl-PL" w:eastAsia="pl-PL"/>
        </w:rPr>
        <w:t>i</w:t>
      </w:r>
      <w:r w:rsidR="007B0D25" w:rsidRPr="00306F4D">
        <w:rPr>
          <w:rFonts w:eastAsia="Times New Roman"/>
          <w:color w:val="000000" w:themeColor="text1"/>
          <w:lang w:val="pl-PL" w:eastAsia="pl-PL"/>
        </w:rPr>
        <w:t> </w:t>
      </w:r>
      <w:r w:rsidR="000410AF" w:rsidRPr="00306F4D">
        <w:rPr>
          <w:rFonts w:eastAsia="Times New Roman"/>
          <w:color w:val="000000" w:themeColor="text1"/>
          <w:lang w:val="pl-PL" w:eastAsia="pl-PL"/>
        </w:rPr>
        <w:t xml:space="preserve">sposobu ich przeprowadzania oraz potwierdzania </w:t>
      </w:r>
      <w:r w:rsidR="00AA6CA8" w:rsidRPr="00306F4D">
        <w:rPr>
          <w:rFonts w:eastAsia="Times New Roman"/>
          <w:color w:val="000000" w:themeColor="text1"/>
          <w:lang w:val="pl-PL" w:eastAsia="pl-PL"/>
        </w:rPr>
        <w:t>zdolności</w:t>
      </w:r>
      <w:r w:rsidR="000410AF" w:rsidRPr="00306F4D">
        <w:rPr>
          <w:rFonts w:eastAsia="Times New Roman"/>
          <w:color w:val="000000" w:themeColor="text1"/>
          <w:lang w:val="pl-PL" w:eastAsia="pl-PL"/>
        </w:rPr>
        <w:t xml:space="preserve"> </w:t>
      </w:r>
      <w:r w:rsidR="006B5417" w:rsidRPr="00306F4D">
        <w:rPr>
          <w:rFonts w:eastAsia="Times New Roman"/>
          <w:color w:val="000000" w:themeColor="text1"/>
          <w:lang w:val="pl-PL" w:eastAsia="pl-PL"/>
        </w:rPr>
        <w:t>z wykorzystywaniem</w:t>
      </w:r>
      <w:r w:rsidR="000410AF" w:rsidRPr="00306F4D">
        <w:rPr>
          <w:rFonts w:eastAsia="Times New Roman"/>
          <w:color w:val="000000" w:themeColor="text1"/>
          <w:lang w:val="pl-PL" w:eastAsia="pl-PL"/>
        </w:rPr>
        <w:t xml:space="preserve"> certyfikat</w:t>
      </w:r>
      <w:r w:rsidR="006B5417" w:rsidRPr="00306F4D">
        <w:rPr>
          <w:rFonts w:eastAsia="Times New Roman"/>
          <w:color w:val="000000" w:themeColor="text1"/>
          <w:lang w:val="pl-PL" w:eastAsia="pl-PL"/>
        </w:rPr>
        <w:t xml:space="preserve">ów </w:t>
      </w:r>
      <w:r w:rsidR="000410AF" w:rsidRPr="00306F4D">
        <w:rPr>
          <w:rFonts w:eastAsia="Times New Roman"/>
          <w:color w:val="000000" w:themeColor="text1"/>
          <w:lang w:val="pl-PL" w:eastAsia="pl-PL"/>
        </w:rPr>
        <w:t>sprzętu w</w:t>
      </w:r>
      <w:r w:rsidR="002020B9" w:rsidRPr="00306F4D">
        <w:rPr>
          <w:rFonts w:eastAsia="Times New Roman"/>
          <w:color w:val="000000" w:themeColor="text1"/>
          <w:lang w:val="pl-PL" w:eastAsia="pl-PL"/>
        </w:rPr>
        <w:t xml:space="preserve"> zakresie </w:t>
      </w:r>
      <w:r w:rsidR="006625A7" w:rsidRPr="00306F4D">
        <w:rPr>
          <w:rFonts w:eastAsia="Times New Roman"/>
          <w:color w:val="000000" w:themeColor="text1"/>
          <w:lang w:val="pl-PL" w:eastAsia="pl-PL"/>
        </w:rPr>
        <w:t>systemów dystrybucyjnych przyłączonych do systemu innego niż przesyłowy</w:t>
      </w:r>
      <w:r w:rsidR="001E0A6C" w:rsidRPr="00306F4D">
        <w:rPr>
          <w:rFonts w:eastAsia="Times New Roman"/>
          <w:color w:val="000000" w:themeColor="text1"/>
          <w:lang w:val="pl-PL" w:eastAsia="pl-PL"/>
        </w:rPr>
        <w:t>.</w:t>
      </w:r>
      <w:r w:rsidR="002020B9" w:rsidRPr="00306F4D">
        <w:rPr>
          <w:rFonts w:eastAsia="Times New Roman"/>
          <w:color w:val="000000" w:themeColor="text1"/>
          <w:lang w:val="pl-PL" w:eastAsia="pl-PL"/>
        </w:rPr>
        <w:t xml:space="preserve"> </w:t>
      </w:r>
    </w:p>
    <w:p w14:paraId="18242AD1" w14:textId="77777777" w:rsidR="0078210B" w:rsidRPr="00306F4D" w:rsidRDefault="00EB717C" w:rsidP="009E2F24">
      <w:pPr>
        <w:pStyle w:val="Nagwek2"/>
        <w:rPr>
          <w:color w:val="000000" w:themeColor="text1"/>
        </w:rPr>
      </w:pPr>
      <w:bookmarkStart w:id="10" w:name="_Toc1727133"/>
      <w:bookmarkStart w:id="11" w:name="_Toc14101146"/>
      <w:bookmarkEnd w:id="10"/>
      <w:r w:rsidRPr="00306F4D">
        <w:rPr>
          <w:color w:val="000000" w:themeColor="text1"/>
        </w:rPr>
        <w:t>Definicje</w:t>
      </w:r>
      <w:bookmarkEnd w:id="11"/>
    </w:p>
    <w:p w14:paraId="0169FEA5" w14:textId="4928216B" w:rsidR="0078210B" w:rsidRPr="00306F4D" w:rsidRDefault="00A85E67">
      <w:pPr>
        <w:pStyle w:val="LO-normal1"/>
        <w:rPr>
          <w:rFonts w:eastAsia="Times New Roman"/>
          <w:color w:val="000000" w:themeColor="text1"/>
          <w:lang w:val="pl-PL"/>
        </w:rPr>
      </w:pPr>
      <w:r w:rsidRPr="00306F4D">
        <w:rPr>
          <w:rFonts w:eastAsia="Times New Roman"/>
          <w:color w:val="000000" w:themeColor="text1"/>
          <w:lang w:val="pl-PL"/>
        </w:rPr>
        <w:t xml:space="preserve">Definicje występujące w niniejszym dokumencie są zgodne z definicjami określonymi w </w:t>
      </w:r>
      <w:r w:rsidR="00E824B8" w:rsidRPr="00306F4D">
        <w:rPr>
          <w:rFonts w:eastAsia="Times New Roman"/>
          <w:color w:val="000000" w:themeColor="text1"/>
          <w:lang w:val="pl-PL"/>
        </w:rPr>
        <w:t>NC</w:t>
      </w:r>
      <w:r w:rsidR="004D7303" w:rsidRPr="00306F4D">
        <w:rPr>
          <w:rFonts w:eastAsia="Times New Roman"/>
          <w:color w:val="000000" w:themeColor="text1"/>
          <w:lang w:val="pl-PL"/>
        </w:rPr>
        <w:t xml:space="preserve"> </w:t>
      </w:r>
      <w:r w:rsidR="0035123B" w:rsidRPr="00306F4D">
        <w:rPr>
          <w:rFonts w:eastAsia="Times New Roman"/>
          <w:color w:val="000000" w:themeColor="text1"/>
          <w:lang w:val="pl-PL"/>
        </w:rPr>
        <w:t>DC:</w:t>
      </w:r>
    </w:p>
    <w:p w14:paraId="61666B98" w14:textId="77777777" w:rsidR="007447A5" w:rsidRPr="00306F4D" w:rsidRDefault="007447A5" w:rsidP="00355FE4">
      <w:pPr>
        <w:numPr>
          <w:ilvl w:val="0"/>
          <w:numId w:val="2"/>
        </w:numPr>
        <w:spacing w:after="200"/>
        <w:rPr>
          <w:rFonts w:cstheme="minorHAnsi"/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Badania</w:t>
      </w:r>
      <w:r w:rsidRPr="00306F4D">
        <w:rPr>
          <w:rFonts w:cstheme="minorHAnsi"/>
          <w:b/>
          <w:color w:val="000000" w:themeColor="text1"/>
          <w:lang w:val="pl-PL"/>
        </w:rPr>
        <w:t xml:space="preserve"> symulacyjne</w:t>
      </w:r>
      <w:r w:rsidRPr="00306F4D">
        <w:rPr>
          <w:rFonts w:cstheme="minorHAnsi"/>
          <w:color w:val="000000" w:themeColor="text1"/>
          <w:lang w:val="pl-PL"/>
        </w:rPr>
        <w:t xml:space="preserve"> – przybliżone odtwarzanie zjawisk fizycznych, </w:t>
      </w:r>
      <w:proofErr w:type="spellStart"/>
      <w:r w:rsidRPr="00306F4D">
        <w:rPr>
          <w:rFonts w:cstheme="minorHAnsi"/>
          <w:color w:val="000000" w:themeColor="text1"/>
          <w:lang w:val="pl-PL"/>
        </w:rPr>
        <w:t>zachowań</w:t>
      </w:r>
      <w:proofErr w:type="spellEnd"/>
      <w:r w:rsidRPr="00306F4D">
        <w:rPr>
          <w:rFonts w:cstheme="minorHAnsi"/>
          <w:color w:val="000000" w:themeColor="text1"/>
          <w:lang w:val="pl-PL"/>
        </w:rPr>
        <w:t xml:space="preserve"> obiektu za pomocą jego modelu komputerowego;</w:t>
      </w:r>
    </w:p>
    <w:p w14:paraId="313AA214" w14:textId="05A46090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Dokumenty</w:t>
      </w:r>
      <w:r w:rsidRPr="00306F4D">
        <w:rPr>
          <w:b/>
          <w:color w:val="000000" w:themeColor="text1"/>
          <w:lang w:val="pl-PL"/>
        </w:rPr>
        <w:t xml:space="preserve"> związane</w:t>
      </w:r>
      <w:r w:rsidRPr="00306F4D">
        <w:rPr>
          <w:color w:val="000000" w:themeColor="text1"/>
          <w:lang w:val="pl-PL"/>
        </w:rPr>
        <w:t xml:space="preserve"> – dokumenty powstałe w w</w:t>
      </w:r>
      <w:r w:rsidR="004D7303" w:rsidRPr="00306F4D">
        <w:rPr>
          <w:color w:val="000000" w:themeColor="text1"/>
          <w:lang w:val="pl-PL"/>
        </w:rPr>
        <w:t xml:space="preserve">yniku implementacji zapisów NC </w:t>
      </w:r>
      <w:r w:rsidRPr="00306F4D">
        <w:rPr>
          <w:color w:val="000000" w:themeColor="text1"/>
          <w:lang w:val="pl-PL"/>
        </w:rPr>
        <w:t>DC na poziomie krajowym;</w:t>
      </w:r>
    </w:p>
    <w:p w14:paraId="61236BB9" w14:textId="77777777" w:rsidR="00753E04" w:rsidRPr="00306F4D" w:rsidRDefault="00753E04" w:rsidP="00753E04">
      <w:pPr>
        <w:numPr>
          <w:ilvl w:val="0"/>
          <w:numId w:val="2"/>
        </w:numPr>
        <w:spacing w:after="200"/>
        <w:rPr>
          <w:b/>
          <w:color w:val="000000" w:themeColor="text1"/>
          <w:lang w:val="pl-PL"/>
        </w:rPr>
      </w:pPr>
      <w:r w:rsidRPr="00306F4D">
        <w:rPr>
          <w:b/>
          <w:color w:val="000000" w:themeColor="text1"/>
          <w:lang w:val="pl-PL"/>
        </w:rPr>
        <w:t xml:space="preserve">ENTSO-E – </w:t>
      </w:r>
      <w:r w:rsidRPr="00306F4D">
        <w:rPr>
          <w:color w:val="000000" w:themeColor="text1"/>
          <w:lang w:val="pl-PL"/>
        </w:rPr>
        <w:t>Europejska Organizacja Operatorów Systemów Przesyłowych Energii Elektrycznej;</w:t>
      </w:r>
    </w:p>
    <w:p w14:paraId="1A10AFF4" w14:textId="59107049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Komponent</w:t>
      </w:r>
      <w:r w:rsidRPr="00306F4D">
        <w:rPr>
          <w:color w:val="000000" w:themeColor="text1"/>
          <w:szCs w:val="22"/>
          <w:lang w:val="pl-PL"/>
        </w:rPr>
        <w:t xml:space="preserve"> – urządzenie, które jest częścią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, niezbędne do</w:t>
      </w:r>
      <w:r w:rsidR="007B0D25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zapewniania danej zdolności technicznej całe</w:t>
      </w:r>
      <w:r w:rsidR="006625A7" w:rsidRPr="00306F4D">
        <w:rPr>
          <w:color w:val="000000" w:themeColor="text1"/>
          <w:szCs w:val="22"/>
          <w:lang w:val="pl-PL"/>
        </w:rPr>
        <w:t>go</w:t>
      </w:r>
      <w:r w:rsidR="004D7303" w:rsidRPr="00306F4D">
        <w:rPr>
          <w:color w:val="000000" w:themeColor="text1"/>
          <w:szCs w:val="22"/>
          <w:lang w:val="pl-PL"/>
        </w:rPr>
        <w:t xml:space="preserve">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;</w:t>
      </w:r>
      <w:r w:rsidR="007B0D25" w:rsidRPr="00306F4D">
        <w:rPr>
          <w:color w:val="000000" w:themeColor="text1"/>
          <w:szCs w:val="22"/>
          <w:lang w:val="pl-PL"/>
        </w:rPr>
        <w:t xml:space="preserve"> </w:t>
      </w:r>
    </w:p>
    <w:p w14:paraId="0D3AD579" w14:textId="605F6967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Komponenty podlegające testowaniu (KPT)</w:t>
      </w:r>
      <w:r w:rsidRPr="00306F4D">
        <w:rPr>
          <w:color w:val="000000" w:themeColor="text1"/>
          <w:szCs w:val="22"/>
          <w:lang w:val="pl-PL"/>
        </w:rPr>
        <w:t xml:space="preserve"> – pojedynczy Komponent lub pełny zestaw Komponentów, których właściwości i cechy warunkują zapewnienie danej zdolności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. </w:t>
      </w:r>
    </w:p>
    <w:p w14:paraId="251C2E6B" w14:textId="77777777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KSE </w:t>
      </w:r>
      <w:r w:rsidRPr="00306F4D">
        <w:rPr>
          <w:color w:val="000000" w:themeColor="text1"/>
          <w:szCs w:val="22"/>
          <w:lang w:val="pl-PL"/>
        </w:rPr>
        <w:t xml:space="preserve">– </w:t>
      </w:r>
      <w:proofErr w:type="spellStart"/>
      <w:r w:rsidRPr="00306F4D">
        <w:rPr>
          <w:color w:val="000000" w:themeColor="text1"/>
        </w:rPr>
        <w:t>krajowy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 system elektroenergetyczny;</w:t>
      </w:r>
    </w:p>
    <w:p w14:paraId="7013A272" w14:textId="22BD26CB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Modele </w:t>
      </w:r>
      <w:proofErr w:type="spellStart"/>
      <w:r w:rsidRPr="00306F4D">
        <w:rPr>
          <w:b/>
          <w:color w:val="000000" w:themeColor="text1"/>
          <w:szCs w:val="22"/>
          <w:lang w:val="pl-PL"/>
        </w:rPr>
        <w:t>zwalidowane</w:t>
      </w:r>
      <w:proofErr w:type="spellEnd"/>
      <w:r w:rsidRPr="00306F4D">
        <w:rPr>
          <w:b/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– modele matematyczne urządzeń </w:t>
      </w:r>
      <w:r w:rsidR="006625A7" w:rsidRPr="00306F4D">
        <w:rPr>
          <w:color w:val="000000" w:themeColor="text1"/>
          <w:szCs w:val="22"/>
          <w:lang w:val="pl-PL"/>
        </w:rPr>
        <w:t xml:space="preserve">systemu dystrybucyjnego przyłączonego do systemu innego niż przesyłowy </w:t>
      </w:r>
      <w:r w:rsidRPr="00306F4D">
        <w:rPr>
          <w:color w:val="000000" w:themeColor="text1"/>
          <w:szCs w:val="22"/>
          <w:lang w:val="pl-PL"/>
        </w:rPr>
        <w:t xml:space="preserve">zweryfikowane na podstawie wyników testów zgodności, określonych w </w:t>
      </w:r>
      <w:r w:rsidR="00F804C8" w:rsidRPr="00306F4D">
        <w:rPr>
          <w:color w:val="000000" w:themeColor="text1"/>
          <w:szCs w:val="22"/>
          <w:lang w:val="pl-PL"/>
        </w:rPr>
        <w:t xml:space="preserve">NC </w:t>
      </w:r>
      <w:r w:rsidR="004D7303" w:rsidRPr="00306F4D">
        <w:rPr>
          <w:color w:val="000000" w:themeColor="text1"/>
          <w:szCs w:val="22"/>
          <w:lang w:val="pl-PL"/>
        </w:rPr>
        <w:t>DC</w:t>
      </w:r>
      <w:r w:rsidRPr="00306F4D">
        <w:rPr>
          <w:color w:val="000000" w:themeColor="text1"/>
          <w:szCs w:val="22"/>
          <w:lang w:val="pl-PL"/>
        </w:rPr>
        <w:t xml:space="preserve"> oraz innych wyników pozyskanych w ramach rzeczywistych badań pomiarowych, zgodnie z</w:t>
      </w:r>
      <w:r w:rsidR="007B0D25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obowiązującymi standardami i normami;</w:t>
      </w:r>
    </w:p>
    <w:p w14:paraId="4E2447C1" w14:textId="2A8C74A7" w:rsidR="004D7303" w:rsidRPr="00306F4D" w:rsidRDefault="004D7303" w:rsidP="004D7303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NC DC </w:t>
      </w:r>
      <w:r w:rsidRPr="00306F4D">
        <w:rPr>
          <w:color w:val="000000" w:themeColor="text1"/>
          <w:szCs w:val="22"/>
          <w:lang w:val="pl-PL"/>
        </w:rPr>
        <w:t>- Rozporządzenie Komisji (UE) 2016/1388 z dnia 17 sierpnia 2016 r. ustanawiające kodeks sieci dotyczący przyłączenia odbioru;</w:t>
      </w:r>
    </w:p>
    <w:p w14:paraId="6963E5DC" w14:textId="513BBD9D" w:rsidR="004A036A" w:rsidRPr="00306F4D" w:rsidRDefault="004A036A" w:rsidP="004D7303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NC </w:t>
      </w:r>
      <w:proofErr w:type="spellStart"/>
      <w:r w:rsidRPr="00306F4D">
        <w:rPr>
          <w:b/>
          <w:color w:val="000000" w:themeColor="text1"/>
          <w:szCs w:val="22"/>
          <w:lang w:val="pl-PL"/>
        </w:rPr>
        <w:t>RfG</w:t>
      </w:r>
      <w:proofErr w:type="spellEnd"/>
      <w:r w:rsidRPr="00306F4D">
        <w:rPr>
          <w:b/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– Rozporządzenie Komisji (UE) 2016/631 z dnia 14 kwietnia 2016 r. ustanawiające kodeks sieci dotyczący wymogów w zakresie przyłączenia jednostek wytwórczych do sieci;</w:t>
      </w:r>
    </w:p>
    <w:p w14:paraId="7BE60F1E" w14:textId="576FA58B" w:rsidR="00753E04" w:rsidRPr="00306F4D" w:rsidRDefault="00753E04" w:rsidP="006625A7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lastRenderedPageBreak/>
        <w:t xml:space="preserve">NC ER </w:t>
      </w:r>
      <w:r w:rsidRPr="00306F4D">
        <w:rPr>
          <w:color w:val="000000" w:themeColor="text1"/>
          <w:szCs w:val="22"/>
          <w:lang w:val="pl-PL"/>
        </w:rPr>
        <w:t>-Rozporządzenie Komisji (UE) 2017/2196 z dnia 24 listopada 2017 r. ustanawiające kodeks sieci dotyczący stanu zagrożenia i stanu odbudowy systemów elektroenergetycznych;</w:t>
      </w:r>
    </w:p>
    <w:p w14:paraId="3D318AA4" w14:textId="643D8260" w:rsidR="004D7303" w:rsidRPr="00306F4D" w:rsidRDefault="004D24BF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rFonts w:cstheme="minorHAnsi"/>
          <w:b/>
          <w:iCs/>
          <w:color w:val="000000" w:themeColor="text1"/>
          <w:lang w:val="pl-PL"/>
        </w:rPr>
        <w:t>OSD</w:t>
      </w:r>
      <w:r w:rsidR="00D76FB7" w:rsidRPr="00306F4D">
        <w:rPr>
          <w:rFonts w:cstheme="minorHAnsi"/>
          <w:b/>
          <w:iCs/>
          <w:color w:val="000000" w:themeColor="text1"/>
          <w:lang w:val="pl-PL"/>
        </w:rPr>
        <w:t>n</w:t>
      </w:r>
      <w:r w:rsidRPr="00306F4D">
        <w:rPr>
          <w:rFonts w:cstheme="minorHAnsi"/>
          <w:b/>
          <w:iCs/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– Operator Systemu Dystrybucyjnego elektroenergetycznego</w:t>
      </w:r>
      <w:r w:rsidR="00D71E72" w:rsidRPr="00306F4D">
        <w:rPr>
          <w:color w:val="000000" w:themeColor="text1"/>
          <w:lang w:val="pl-PL"/>
        </w:rPr>
        <w:t xml:space="preserve"> przyłączony do</w:t>
      </w:r>
      <w:r w:rsidR="007B0D25" w:rsidRPr="00306F4D">
        <w:rPr>
          <w:color w:val="000000" w:themeColor="text1"/>
          <w:lang w:val="pl-PL"/>
        </w:rPr>
        <w:t> </w:t>
      </w:r>
      <w:r w:rsidR="00D71E72" w:rsidRPr="00306F4D">
        <w:rPr>
          <w:color w:val="000000" w:themeColor="text1"/>
          <w:lang w:val="pl-PL"/>
        </w:rPr>
        <w:t>systemu</w:t>
      </w:r>
      <w:r w:rsidR="00D76FB7" w:rsidRPr="00306F4D">
        <w:rPr>
          <w:color w:val="000000" w:themeColor="text1"/>
          <w:lang w:val="pl-PL"/>
        </w:rPr>
        <w:t xml:space="preserve"> innego niż</w:t>
      </w:r>
      <w:r w:rsidR="00D71E72" w:rsidRPr="00306F4D">
        <w:rPr>
          <w:color w:val="000000" w:themeColor="text1"/>
          <w:lang w:val="pl-PL"/>
        </w:rPr>
        <w:t xml:space="preserve"> przesyłow</w:t>
      </w:r>
      <w:r w:rsidR="008A32BC" w:rsidRPr="00306F4D">
        <w:rPr>
          <w:color w:val="000000" w:themeColor="text1"/>
          <w:lang w:val="pl-PL"/>
        </w:rPr>
        <w:t>y</w:t>
      </w:r>
      <w:r w:rsidRPr="00306F4D">
        <w:rPr>
          <w:color w:val="000000" w:themeColor="text1"/>
          <w:lang w:val="pl-PL"/>
        </w:rPr>
        <w:t>;</w:t>
      </w:r>
    </w:p>
    <w:p w14:paraId="456C8EC6" w14:textId="04E3C5E2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Pełny test</w:t>
      </w:r>
      <w:r w:rsidRPr="00306F4D">
        <w:rPr>
          <w:color w:val="000000" w:themeColor="text1"/>
          <w:szCs w:val="22"/>
          <w:lang w:val="pl-PL"/>
        </w:rPr>
        <w:t xml:space="preserve"> – test </w:t>
      </w:r>
      <w:r w:rsidR="006625A7" w:rsidRPr="00306F4D">
        <w:rPr>
          <w:color w:val="000000" w:themeColor="text1"/>
          <w:szCs w:val="22"/>
          <w:lang w:val="pl-PL"/>
        </w:rPr>
        <w:t xml:space="preserve">systemu dystrybucyjnego przyłączonego do systemu innego niż przesyłowy </w:t>
      </w:r>
      <w:r w:rsidRPr="00306F4D">
        <w:rPr>
          <w:color w:val="000000" w:themeColor="text1"/>
          <w:szCs w:val="22"/>
          <w:lang w:val="pl-PL"/>
        </w:rPr>
        <w:t>weryfik</w:t>
      </w:r>
      <w:r w:rsidR="006625A7" w:rsidRPr="00306F4D">
        <w:rPr>
          <w:color w:val="000000" w:themeColor="text1"/>
          <w:szCs w:val="22"/>
          <w:lang w:val="pl-PL"/>
        </w:rPr>
        <w:t xml:space="preserve">ujący daną zdolność techniczną </w:t>
      </w:r>
      <w:r w:rsidRPr="00306F4D">
        <w:rPr>
          <w:color w:val="000000" w:themeColor="text1"/>
          <w:szCs w:val="22"/>
          <w:lang w:val="pl-PL"/>
        </w:rPr>
        <w:t xml:space="preserve">i obejmujący cały proces przesyłania energii elektrycznej, w tym Test układu elektrycznego; </w:t>
      </w:r>
    </w:p>
    <w:p w14:paraId="65042FFF" w14:textId="3E0CB4CD" w:rsidR="00D71E72" w:rsidRPr="00306F4D" w:rsidRDefault="007447A5" w:rsidP="00150A88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Procedura testowania</w:t>
      </w:r>
      <w:r w:rsidR="00EC5536" w:rsidRPr="00306F4D">
        <w:rPr>
          <w:b/>
          <w:color w:val="000000" w:themeColor="text1"/>
          <w:szCs w:val="22"/>
          <w:lang w:val="pl-PL"/>
        </w:rPr>
        <w:t xml:space="preserve"> i certyfikacji </w:t>
      </w:r>
      <w:r w:rsidR="00D71E72" w:rsidRPr="00306F4D">
        <w:rPr>
          <w:b/>
          <w:color w:val="000000" w:themeColor="text1"/>
          <w:szCs w:val="22"/>
          <w:lang w:val="pl-PL"/>
        </w:rPr>
        <w:t xml:space="preserve">NC </w:t>
      </w:r>
      <w:r w:rsidR="00EC5536" w:rsidRPr="00306F4D">
        <w:rPr>
          <w:b/>
          <w:color w:val="000000" w:themeColor="text1"/>
          <w:szCs w:val="22"/>
          <w:lang w:val="pl-PL"/>
        </w:rPr>
        <w:t>DC</w:t>
      </w:r>
      <w:r w:rsidRPr="00306F4D">
        <w:rPr>
          <w:color w:val="000000" w:themeColor="text1"/>
          <w:szCs w:val="22"/>
          <w:lang w:val="pl-PL"/>
        </w:rPr>
        <w:t xml:space="preserve"> – </w:t>
      </w:r>
      <w:r w:rsidR="00150A88" w:rsidRPr="00306F4D">
        <w:rPr>
          <w:color w:val="000000" w:themeColor="text1"/>
          <w:szCs w:val="22"/>
          <w:lang w:val="pl-PL"/>
        </w:rPr>
        <w:t>Procedura testowania systemów dystrybucyjnych przyłączonych do systemu innego niż przesyłowy wraz z podziałem obowiązków między OSDn a Właściwym operatorem systemu na potrzeby testów oraz warunki i procedury dotyczące wykorzystania odpowiednich certyfikatów sprzętu;</w:t>
      </w:r>
    </w:p>
    <w:p w14:paraId="64159319" w14:textId="3252D110" w:rsidR="007447A5" w:rsidRPr="00306F4D" w:rsidRDefault="007447A5" w:rsidP="00D71E72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Program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ramowy </w:t>
      </w:r>
      <w:r w:rsidRPr="00306F4D">
        <w:rPr>
          <w:rFonts w:eastAsia="Times New Roman"/>
          <w:color w:val="000000" w:themeColor="text1"/>
          <w:lang w:val="pl-PL"/>
        </w:rPr>
        <w:t>–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lang w:val="pl-PL"/>
        </w:rPr>
        <w:t>program wykonywania testów zgodności</w:t>
      </w:r>
      <w:r w:rsidR="004A036A" w:rsidRPr="00306F4D">
        <w:rPr>
          <w:rFonts w:eastAsia="Times New Roman"/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lang w:val="pl-PL"/>
        </w:rPr>
        <w:t xml:space="preserve">opublikowany przez </w:t>
      </w:r>
      <w:r w:rsidR="000968BF" w:rsidRPr="00306F4D">
        <w:rPr>
          <w:rFonts w:eastAsia="Times New Roman"/>
          <w:color w:val="000000" w:themeColor="text1"/>
          <w:lang w:val="pl-PL"/>
        </w:rPr>
        <w:t>Właściwy operator systemu</w:t>
      </w:r>
      <w:r w:rsidRPr="00306F4D">
        <w:rPr>
          <w:rFonts w:eastAsia="Times New Roman"/>
          <w:color w:val="000000" w:themeColor="text1"/>
          <w:lang w:val="pl-PL"/>
        </w:rPr>
        <w:t xml:space="preserve"> zawierający ogólne zasady, sposoby </w:t>
      </w:r>
      <w:r w:rsidR="00BA1657" w:rsidRPr="00306F4D">
        <w:rPr>
          <w:rFonts w:eastAsia="Times New Roman"/>
          <w:color w:val="000000" w:themeColor="text1"/>
          <w:lang w:val="pl-PL"/>
        </w:rPr>
        <w:t xml:space="preserve">przeprowadzania testów </w:t>
      </w:r>
      <w:r w:rsidRPr="00306F4D">
        <w:rPr>
          <w:rFonts w:eastAsia="Times New Roman"/>
          <w:color w:val="000000" w:themeColor="text1"/>
          <w:lang w:val="pl-PL"/>
        </w:rPr>
        <w:t xml:space="preserve">oraz kryteria oceny </w:t>
      </w:r>
      <w:r w:rsidR="00BA1657" w:rsidRPr="00306F4D">
        <w:rPr>
          <w:rFonts w:eastAsia="Times New Roman"/>
          <w:color w:val="000000" w:themeColor="text1"/>
          <w:lang w:val="pl-PL"/>
        </w:rPr>
        <w:t xml:space="preserve">wyników </w:t>
      </w:r>
      <w:r w:rsidRPr="00306F4D">
        <w:rPr>
          <w:rFonts w:eastAsia="Times New Roman"/>
          <w:color w:val="000000" w:themeColor="text1"/>
          <w:lang w:val="pl-PL"/>
        </w:rPr>
        <w:t>testów;</w:t>
      </w:r>
    </w:p>
    <w:p w14:paraId="2AB90385" w14:textId="3267C47E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Program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szczegółowy </w:t>
      </w:r>
      <w:r w:rsidRPr="00306F4D">
        <w:rPr>
          <w:rFonts w:eastAsia="Times New Roman"/>
          <w:color w:val="000000" w:themeColor="text1"/>
          <w:lang w:val="pl-PL"/>
        </w:rPr>
        <w:t xml:space="preserve">– program wykonywania testów zgodności, zawierający ich przebieg, uzgadniany z </w:t>
      </w:r>
      <w:r w:rsidR="000968BF" w:rsidRPr="00306F4D">
        <w:rPr>
          <w:rFonts w:eastAsia="Times New Roman"/>
          <w:color w:val="000000" w:themeColor="text1"/>
          <w:lang w:val="pl-PL"/>
        </w:rPr>
        <w:t>Właściwy</w:t>
      </w:r>
      <w:r w:rsidR="006625A7" w:rsidRPr="00306F4D">
        <w:rPr>
          <w:rFonts w:eastAsia="Times New Roman"/>
          <w:color w:val="000000" w:themeColor="text1"/>
          <w:lang w:val="pl-PL"/>
        </w:rPr>
        <w:t>m</w:t>
      </w:r>
      <w:r w:rsidR="000968BF" w:rsidRPr="00306F4D">
        <w:rPr>
          <w:rFonts w:eastAsia="Times New Roman"/>
          <w:color w:val="000000" w:themeColor="text1"/>
          <w:lang w:val="pl-PL"/>
        </w:rPr>
        <w:t xml:space="preserve"> operator</w:t>
      </w:r>
      <w:r w:rsidR="006625A7" w:rsidRPr="00306F4D">
        <w:rPr>
          <w:rFonts w:eastAsia="Times New Roman"/>
          <w:color w:val="000000" w:themeColor="text1"/>
          <w:lang w:val="pl-PL"/>
        </w:rPr>
        <w:t>em</w:t>
      </w:r>
      <w:r w:rsidR="000968BF" w:rsidRPr="00306F4D">
        <w:rPr>
          <w:rFonts w:eastAsia="Times New Roman"/>
          <w:color w:val="000000" w:themeColor="text1"/>
          <w:lang w:val="pl-PL"/>
        </w:rPr>
        <w:t xml:space="preserve"> systemu</w:t>
      </w:r>
      <w:r w:rsidRPr="00306F4D">
        <w:rPr>
          <w:rFonts w:eastAsia="Times New Roman"/>
          <w:color w:val="000000" w:themeColor="text1"/>
          <w:lang w:val="pl-PL"/>
        </w:rPr>
        <w:t>, przygotowany na bazie programu ramowego;</w:t>
      </w:r>
    </w:p>
    <w:p w14:paraId="304E93EC" w14:textId="6AA7F950" w:rsidR="007447A5" w:rsidRPr="00306F4D" w:rsidRDefault="007447A5" w:rsidP="00355FE4">
      <w:pPr>
        <w:numPr>
          <w:ilvl w:val="0"/>
          <w:numId w:val="2"/>
        </w:numPr>
        <w:spacing w:after="200"/>
        <w:rPr>
          <w:rFonts w:cstheme="minorHAnsi"/>
          <w:b/>
          <w:iCs/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Sprawozdanie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lang w:val="pl-PL"/>
        </w:rPr>
        <w:t xml:space="preserve">– dokument z przeprowadzonych testów zgodności opisujący przebieg testów, osiągi w stanie ustalonym i osiągi dynamiczne, zgodne z wymogami właściwego testu, w tym wykorzystanie rzeczywistych wartości mierzonych podczas testów, na poziomie szczegółowości wymaganym przez </w:t>
      </w:r>
      <w:r w:rsidR="00BA1657" w:rsidRPr="00306F4D">
        <w:rPr>
          <w:rFonts w:eastAsia="Times New Roman"/>
          <w:color w:val="000000" w:themeColor="text1"/>
          <w:lang w:val="pl-PL"/>
        </w:rPr>
        <w:t>Właściwego OS</w:t>
      </w:r>
      <w:r w:rsidRPr="00306F4D">
        <w:rPr>
          <w:rFonts w:eastAsia="Times New Roman"/>
          <w:color w:val="000000" w:themeColor="text1"/>
          <w:lang w:val="pl-PL"/>
        </w:rPr>
        <w:t>. Sprawozdanie powinno zawierać protokół z testów oraz końcową ocenę wyników testów;</w:t>
      </w:r>
    </w:p>
    <w:p w14:paraId="3826BE00" w14:textId="36027D46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Test polowy</w:t>
      </w:r>
      <w:r w:rsidRPr="00306F4D">
        <w:rPr>
          <w:color w:val="000000" w:themeColor="text1"/>
          <w:szCs w:val="22"/>
          <w:lang w:val="pl-PL"/>
        </w:rPr>
        <w:t xml:space="preserve"> – sprawdzenie zdolności technicznej na podstawie badań pomiarowych dokonanych w miejscu zainstalowane</w:t>
      </w:r>
      <w:r w:rsidR="00CA6015" w:rsidRPr="00306F4D">
        <w:rPr>
          <w:color w:val="000000" w:themeColor="text1"/>
          <w:szCs w:val="22"/>
          <w:lang w:val="pl-PL"/>
        </w:rPr>
        <w:t xml:space="preserve">j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;</w:t>
      </w:r>
    </w:p>
    <w:p w14:paraId="4153CDB5" w14:textId="7ECC7014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Test układu elektrycznego</w:t>
      </w:r>
      <w:r w:rsidRPr="00306F4D">
        <w:rPr>
          <w:color w:val="000000" w:themeColor="text1"/>
          <w:szCs w:val="22"/>
          <w:lang w:val="pl-PL"/>
        </w:rPr>
        <w:t xml:space="preserve"> – test części elektrycznej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="006625A7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realizowany</w:t>
      </w:r>
      <w:r w:rsidRPr="00306F4D">
        <w:rPr>
          <w:color w:val="000000" w:themeColor="text1"/>
          <w:szCs w:val="22"/>
          <w:lang w:val="pl-PL"/>
        </w:rPr>
        <w:t xml:space="preserve"> na KPT, odpowiedzialn</w:t>
      </w:r>
      <w:r w:rsidR="004A036A" w:rsidRPr="00306F4D">
        <w:rPr>
          <w:color w:val="000000" w:themeColor="text1"/>
          <w:szCs w:val="22"/>
          <w:lang w:val="pl-PL"/>
        </w:rPr>
        <w:t>ej</w:t>
      </w:r>
      <w:r w:rsidRPr="00306F4D">
        <w:rPr>
          <w:color w:val="000000" w:themeColor="text1"/>
          <w:szCs w:val="22"/>
          <w:lang w:val="pl-PL"/>
        </w:rPr>
        <w:t xml:space="preserve"> za spełnienie danej zdolności;</w:t>
      </w:r>
    </w:p>
    <w:p w14:paraId="47076C13" w14:textId="2073B711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rFonts w:cstheme="minorHAnsi"/>
          <w:b/>
          <w:iCs/>
          <w:color w:val="000000" w:themeColor="text1"/>
          <w:lang w:val="pl-PL"/>
        </w:rPr>
        <w:t xml:space="preserve">Test </w:t>
      </w:r>
      <w:r w:rsidRPr="00306F4D">
        <w:rPr>
          <w:b/>
          <w:color w:val="000000" w:themeColor="text1"/>
          <w:szCs w:val="22"/>
          <w:lang w:val="pl-PL"/>
        </w:rPr>
        <w:t>zgodności</w:t>
      </w:r>
      <w:r w:rsidRPr="00306F4D">
        <w:rPr>
          <w:rFonts w:cstheme="minorHAnsi"/>
          <w:b/>
          <w:iCs/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 xml:space="preserve">– testy osiągów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lang w:val="pl-PL"/>
        </w:rPr>
        <w:t>, mające na celu wykazanie, że wymogi NC DC zostały spełnione;</w:t>
      </w:r>
    </w:p>
    <w:p w14:paraId="3D2A7CD3" w14:textId="482217AE" w:rsidR="00D76FB7" w:rsidRPr="00306F4D" w:rsidRDefault="00D76FB7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rFonts w:cstheme="minorHAnsi"/>
          <w:b/>
          <w:iCs/>
          <w:color w:val="000000" w:themeColor="text1"/>
          <w:lang w:val="pl-PL"/>
        </w:rPr>
        <w:t xml:space="preserve">Właściwy operator systemu </w:t>
      </w:r>
      <w:r w:rsidRPr="00306F4D">
        <w:rPr>
          <w:color w:val="000000" w:themeColor="text1"/>
          <w:lang w:val="pl-PL"/>
        </w:rPr>
        <w:t>– Operator systemu dystrybucyjnego, do którego przyłączony jest OSDn,</w:t>
      </w:r>
    </w:p>
    <w:p w14:paraId="741A333D" w14:textId="046C0486" w:rsidR="00DF6774" w:rsidRPr="00306F4D" w:rsidRDefault="00DF6774" w:rsidP="00DF6774">
      <w:pPr>
        <w:pStyle w:val="LO-normal1"/>
        <w:overflowPunct w:val="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Poza wyżej wymienionymi definicjami zastosowanie mają definicje określone w art. 2 NC DC</w:t>
      </w:r>
      <w:r w:rsidR="00D71E72" w:rsidRPr="00306F4D">
        <w:rPr>
          <w:color w:val="000000" w:themeColor="text1"/>
          <w:szCs w:val="22"/>
          <w:lang w:val="pl-PL"/>
        </w:rPr>
        <w:t xml:space="preserve"> oraz art. 2 NC </w:t>
      </w:r>
      <w:proofErr w:type="spellStart"/>
      <w:r w:rsidR="00D71E72" w:rsidRPr="00306F4D">
        <w:rPr>
          <w:color w:val="000000" w:themeColor="text1"/>
          <w:szCs w:val="22"/>
          <w:lang w:val="pl-PL"/>
        </w:rPr>
        <w:t>RfG</w:t>
      </w:r>
      <w:proofErr w:type="spellEnd"/>
      <w:r w:rsidRPr="00306F4D">
        <w:rPr>
          <w:color w:val="000000" w:themeColor="text1"/>
          <w:szCs w:val="22"/>
          <w:lang w:val="pl-PL"/>
        </w:rPr>
        <w:t>.</w:t>
      </w:r>
    </w:p>
    <w:p w14:paraId="7AAC53E8" w14:textId="057A3528" w:rsidR="004D4A11" w:rsidRPr="00306F4D" w:rsidRDefault="00EB717C" w:rsidP="009E2F24">
      <w:pPr>
        <w:pStyle w:val="Nagwek2"/>
        <w:rPr>
          <w:color w:val="000000" w:themeColor="text1"/>
        </w:rPr>
      </w:pPr>
      <w:bookmarkStart w:id="12" w:name="_Toc454782605"/>
      <w:bookmarkStart w:id="13" w:name="_Toc14101147"/>
      <w:bookmarkEnd w:id="12"/>
      <w:r w:rsidRPr="00306F4D">
        <w:rPr>
          <w:color w:val="000000" w:themeColor="text1"/>
        </w:rPr>
        <w:lastRenderedPageBreak/>
        <w:t xml:space="preserve">Uwarunkowania formalne </w:t>
      </w:r>
      <w:r w:rsidR="000410AF" w:rsidRPr="00306F4D">
        <w:rPr>
          <w:color w:val="000000" w:themeColor="text1"/>
        </w:rPr>
        <w:t xml:space="preserve">dla testów zgodności </w:t>
      </w:r>
      <w:r w:rsidR="004A036A" w:rsidRPr="00306F4D">
        <w:rPr>
          <w:color w:val="000000" w:themeColor="text1"/>
        </w:rPr>
        <w:t>oraz</w:t>
      </w:r>
      <w:r w:rsidR="004D4A11" w:rsidRPr="00306F4D">
        <w:rPr>
          <w:color w:val="000000" w:themeColor="text1"/>
        </w:rPr>
        <w:t xml:space="preserve"> zasad wykorzystania certyfikatów w procesie przyłączania</w:t>
      </w:r>
      <w:r w:rsidR="004A036A" w:rsidRPr="00306F4D">
        <w:rPr>
          <w:color w:val="000000" w:themeColor="text1"/>
        </w:rPr>
        <w:t xml:space="preserve"> </w:t>
      </w:r>
      <w:r w:rsidR="000968BF" w:rsidRPr="00306F4D">
        <w:rPr>
          <w:color w:val="000000" w:themeColor="text1"/>
        </w:rPr>
        <w:t>systemu dystrybucyjnego do systemu innego niż przesyłowy</w:t>
      </w:r>
      <w:bookmarkEnd w:id="13"/>
    </w:p>
    <w:p w14:paraId="4F3FE6B2" w14:textId="3C55EB84" w:rsidR="004D4A11" w:rsidRPr="00306F4D" w:rsidRDefault="00EB717C" w:rsidP="009E2F24">
      <w:pPr>
        <w:pStyle w:val="Nagwek3"/>
        <w:rPr>
          <w:color w:val="000000" w:themeColor="text1"/>
        </w:rPr>
      </w:pPr>
      <w:r w:rsidRPr="00306F4D">
        <w:rPr>
          <w:color w:val="000000" w:themeColor="text1"/>
        </w:rPr>
        <w:t xml:space="preserve"> </w:t>
      </w:r>
      <w:bookmarkStart w:id="14" w:name="_Toc14101148"/>
      <w:r w:rsidR="004D4A11" w:rsidRPr="00306F4D">
        <w:rPr>
          <w:color w:val="000000" w:themeColor="text1"/>
        </w:rPr>
        <w:t xml:space="preserve">Uwarunkowania formalne dla testów zgodności </w:t>
      </w:r>
      <w:r w:rsidR="00876ABB" w:rsidRPr="00306F4D">
        <w:rPr>
          <w:color w:val="000000" w:themeColor="text1"/>
        </w:rPr>
        <w:t xml:space="preserve">wynikające z NC </w:t>
      </w:r>
      <w:r w:rsidR="004D4A11" w:rsidRPr="00306F4D">
        <w:rPr>
          <w:color w:val="000000" w:themeColor="text1"/>
        </w:rPr>
        <w:t>DC</w:t>
      </w:r>
      <w:bookmarkEnd w:id="14"/>
    </w:p>
    <w:p w14:paraId="49B2ACDA" w14:textId="2A4DECFC" w:rsidR="00876ABB" w:rsidRPr="00306F4D" w:rsidRDefault="00876ABB" w:rsidP="00876ABB">
      <w:pPr>
        <w:spacing w:after="200"/>
        <w:rPr>
          <w:color w:val="000000" w:themeColor="text1"/>
          <w:lang w:val="pl-PL" w:eastAsia="pl-PL"/>
        </w:rPr>
      </w:pP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Zgodnie z zapisami </w:t>
      </w:r>
      <w:r w:rsidRPr="00306F4D">
        <w:rPr>
          <w:rFonts w:eastAsia="Times New Roman"/>
          <w:b/>
          <w:color w:val="000000" w:themeColor="text1"/>
          <w:szCs w:val="22"/>
          <w:lang w:val="pl-PL" w:eastAsia="pl-PL"/>
        </w:rPr>
        <w:t>art. 35 NC DC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, </w:t>
      </w:r>
      <w:r w:rsidR="00D76FB7" w:rsidRPr="00306F4D">
        <w:rPr>
          <w:rFonts w:eastAsia="Times New Roman"/>
          <w:color w:val="000000" w:themeColor="text1"/>
          <w:szCs w:val="22"/>
          <w:lang w:val="pl-PL" w:eastAsia="pl-PL"/>
        </w:rPr>
        <w:t>Właściwy operator systemu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 jest zobligowany do oceny </w:t>
      </w:r>
      <w:r w:rsidRPr="00306F4D">
        <w:rPr>
          <w:color w:val="000000" w:themeColor="text1"/>
          <w:lang w:val="pl-PL" w:eastAsia="pl-PL"/>
        </w:rPr>
        <w:t>zgodności systemu dystrybucyjne</w:t>
      </w:r>
      <w:r w:rsidR="009040B8" w:rsidRPr="00306F4D">
        <w:rPr>
          <w:color w:val="000000" w:themeColor="text1"/>
          <w:lang w:val="pl-PL" w:eastAsia="pl-PL"/>
        </w:rPr>
        <w:t>go</w:t>
      </w:r>
      <w:r w:rsidR="00D60DFA" w:rsidRPr="00306F4D">
        <w:rPr>
          <w:color w:val="000000" w:themeColor="text1"/>
          <w:lang w:val="pl-PL" w:eastAsia="pl-PL"/>
        </w:rPr>
        <w:t xml:space="preserve"> przyłączonego do systemu innego niż przesyłowy </w:t>
      </w:r>
      <w:r w:rsidRPr="00306F4D">
        <w:rPr>
          <w:color w:val="000000" w:themeColor="text1"/>
          <w:lang w:val="pl-PL" w:eastAsia="pl-PL"/>
        </w:rPr>
        <w:t>z</w:t>
      </w:r>
      <w:r w:rsidR="004A036A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wymogami mającymi zastosowanie na mocy NC DC przez cały okres jego funkcjonowania. W związku z tym ma prawo zażądać, aby </w:t>
      </w:r>
      <w:r w:rsidR="00D60DFA" w:rsidRPr="00306F4D">
        <w:rPr>
          <w:color w:val="000000" w:themeColor="text1"/>
          <w:lang w:val="pl-PL" w:eastAsia="pl-PL"/>
        </w:rPr>
        <w:t xml:space="preserve">OSDn przeprowadzał testy zgodności </w:t>
      </w:r>
      <w:r w:rsidRPr="00306F4D">
        <w:rPr>
          <w:color w:val="000000" w:themeColor="text1"/>
          <w:lang w:val="pl-PL" w:eastAsia="pl-PL"/>
        </w:rPr>
        <w:t>według powtarzalnego planu lub ogólnego programu bądź po każdej awarii, modyfikacji lub wymianie jakiegokolwiek sprzętu, która może mieć wpływ na zgodność systemu dystrybucyjnego</w:t>
      </w:r>
      <w:r w:rsidR="00D60DFA" w:rsidRPr="00306F4D">
        <w:rPr>
          <w:color w:val="000000" w:themeColor="text1"/>
          <w:lang w:val="pl-PL" w:eastAsia="pl-PL"/>
        </w:rPr>
        <w:t xml:space="preserve"> przyłączonego do systemu innego niż przesyłowy</w:t>
      </w:r>
      <w:r w:rsidRPr="00306F4D">
        <w:rPr>
          <w:color w:val="000000" w:themeColor="text1"/>
          <w:lang w:val="pl-PL" w:eastAsia="pl-PL"/>
        </w:rPr>
        <w:t xml:space="preserve"> z wymogami NC DC. </w:t>
      </w:r>
      <w:r w:rsidR="00D76FB7" w:rsidRPr="00306F4D">
        <w:rPr>
          <w:color w:val="000000" w:themeColor="text1"/>
          <w:lang w:val="pl-PL"/>
        </w:rPr>
        <w:t>Właściwy operator systemu</w:t>
      </w:r>
      <w:r w:rsidRPr="00306F4D">
        <w:rPr>
          <w:color w:val="000000" w:themeColor="text1"/>
          <w:lang w:val="pl-PL"/>
        </w:rPr>
        <w:t xml:space="preserve"> udostępnia publicznie ramowe programy testów (stanowiące załączniki do niniejszej procedury) w danym zakresie merytorycznym dla OSD</w:t>
      </w:r>
      <w:r w:rsidR="00D60DFA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>.</w:t>
      </w:r>
    </w:p>
    <w:p w14:paraId="669E03BB" w14:textId="175BB470" w:rsidR="00876ABB" w:rsidRPr="00306F4D" w:rsidRDefault="00876ABB" w:rsidP="00876ABB">
      <w:pPr>
        <w:rPr>
          <w:color w:val="000000" w:themeColor="text1"/>
          <w:lang w:val="pl-PL" w:eastAsia="pl-PL"/>
        </w:rPr>
      </w:pPr>
      <w:r w:rsidRPr="00306F4D">
        <w:rPr>
          <w:color w:val="000000" w:themeColor="text1"/>
          <w:lang w:val="pl-PL" w:eastAsia="pl-PL"/>
        </w:rPr>
        <w:t xml:space="preserve">W tym celu niezbędne jest określenie wykazu dostarczonych dokumentów, informacji oraz wymagań, które mają być spełnione </w:t>
      </w:r>
      <w:r w:rsidRPr="00306F4D">
        <w:rPr>
          <w:color w:val="000000" w:themeColor="text1"/>
          <w:lang w:val="pl-PL"/>
        </w:rPr>
        <w:t>OSD</w:t>
      </w:r>
      <w:r w:rsidR="00D60DFA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 w:eastAsia="pl-PL"/>
        </w:rPr>
        <w:t>w</w:t>
      </w:r>
      <w:r w:rsidR="009040B8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ramach procesu weryfikacji. Dodatkowo, zgodnie z </w:t>
      </w:r>
      <w:r w:rsidRPr="00306F4D">
        <w:rPr>
          <w:b/>
          <w:color w:val="000000" w:themeColor="text1"/>
          <w:lang w:val="pl-PL" w:eastAsia="pl-PL"/>
        </w:rPr>
        <w:t>art. 36 NC DC</w:t>
      </w:r>
      <w:r w:rsidRPr="00306F4D">
        <w:rPr>
          <w:color w:val="000000" w:themeColor="text1"/>
          <w:lang w:val="pl-PL" w:eastAsia="pl-PL"/>
        </w:rPr>
        <w:t xml:space="preserve"> </w:t>
      </w:r>
      <w:r w:rsidR="000968BF" w:rsidRPr="00306F4D">
        <w:rPr>
          <w:color w:val="000000" w:themeColor="text1"/>
          <w:lang w:val="pl-PL" w:eastAsia="pl-PL"/>
        </w:rPr>
        <w:t>Właściwy operator systemu</w:t>
      </w:r>
      <w:r w:rsidRPr="00306F4D">
        <w:rPr>
          <w:color w:val="000000" w:themeColor="text1"/>
          <w:lang w:val="pl-PL" w:eastAsia="pl-PL"/>
        </w:rPr>
        <w:t xml:space="preserve"> ma prawo: </w:t>
      </w:r>
    </w:p>
    <w:p w14:paraId="57020349" w14:textId="55B06586" w:rsidR="00876ABB" w:rsidRPr="00306F4D" w:rsidRDefault="00D60DFA" w:rsidP="00876ABB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306F4D">
        <w:rPr>
          <w:color w:val="000000" w:themeColor="text1"/>
        </w:rPr>
        <w:t>zezwolić OSDn</w:t>
      </w:r>
      <w:r w:rsidR="00876ABB" w:rsidRPr="00306F4D">
        <w:rPr>
          <w:color w:val="000000" w:themeColor="text1"/>
        </w:rPr>
        <w:t xml:space="preserve"> na przeprowadzenie alternatywnej serii testów</w:t>
      </w:r>
      <w:r w:rsidR="009040B8" w:rsidRPr="00306F4D">
        <w:rPr>
          <w:color w:val="000000" w:themeColor="text1"/>
        </w:rPr>
        <w:t xml:space="preserve"> zgodności;</w:t>
      </w:r>
    </w:p>
    <w:p w14:paraId="0344E602" w14:textId="3D2B0A49" w:rsidR="00876ABB" w:rsidRPr="00306F4D" w:rsidRDefault="00876ABB" w:rsidP="00876ABB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306F4D">
        <w:rPr>
          <w:color w:val="000000" w:themeColor="text1"/>
        </w:rPr>
        <w:t>zobowiązać OSD</w:t>
      </w:r>
      <w:r w:rsidR="00D60DFA" w:rsidRPr="00306F4D">
        <w:rPr>
          <w:color w:val="000000" w:themeColor="text1"/>
        </w:rPr>
        <w:t xml:space="preserve">n </w:t>
      </w:r>
      <w:r w:rsidRPr="00306F4D">
        <w:rPr>
          <w:color w:val="000000" w:themeColor="text1"/>
        </w:rPr>
        <w:t>do przeprowadzenia dodatkowych lub alternatywnych serii testów zgodności</w:t>
      </w:r>
      <w:r w:rsidR="009040B8" w:rsidRPr="00306F4D">
        <w:rPr>
          <w:color w:val="000000" w:themeColor="text1"/>
        </w:rPr>
        <w:t>.</w:t>
      </w:r>
    </w:p>
    <w:p w14:paraId="65FC0F54" w14:textId="740AF73A" w:rsidR="00876ABB" w:rsidRPr="00306F4D" w:rsidRDefault="00876ABB" w:rsidP="00876ABB">
      <w:pPr>
        <w:spacing w:after="200"/>
        <w:rPr>
          <w:b/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Zgodnie z zapisami </w:t>
      </w:r>
      <w:r w:rsidRPr="00306F4D">
        <w:rPr>
          <w:b/>
          <w:color w:val="000000" w:themeColor="text1"/>
          <w:lang w:val="pl-PL"/>
        </w:rPr>
        <w:t xml:space="preserve">art. 36 NC DC, </w:t>
      </w:r>
      <w:r w:rsidRPr="00306F4D">
        <w:rPr>
          <w:color w:val="000000" w:themeColor="text1"/>
          <w:lang w:val="pl-PL"/>
        </w:rPr>
        <w:t xml:space="preserve">za spełnienie wymagań </w:t>
      </w:r>
      <w:r w:rsidR="00980308" w:rsidRPr="00306F4D">
        <w:rPr>
          <w:color w:val="000000" w:themeColor="text1"/>
          <w:lang w:val="pl-PL"/>
        </w:rPr>
        <w:t>przez system dystrybucyjn</w:t>
      </w:r>
      <w:r w:rsidR="0088444F" w:rsidRPr="00306F4D">
        <w:rPr>
          <w:color w:val="000000" w:themeColor="text1"/>
          <w:lang w:val="pl-PL"/>
        </w:rPr>
        <w:t>y</w:t>
      </w:r>
      <w:r w:rsidR="00D60DFA" w:rsidRPr="00306F4D">
        <w:rPr>
          <w:color w:val="000000" w:themeColor="text1"/>
          <w:lang w:val="pl-PL"/>
        </w:rPr>
        <w:t xml:space="preserve"> przyłączony </w:t>
      </w:r>
      <w:r w:rsidR="000906C7" w:rsidRPr="00306F4D">
        <w:rPr>
          <w:color w:val="000000" w:themeColor="text1"/>
          <w:lang w:val="pl-PL"/>
        </w:rPr>
        <w:t>do systemu innego niż przesyłowy</w:t>
      </w:r>
      <w:r w:rsidR="00980308" w:rsidRPr="00306F4D">
        <w:rPr>
          <w:color w:val="000000" w:themeColor="text1"/>
          <w:lang w:val="pl-PL"/>
        </w:rPr>
        <w:t xml:space="preserve">, </w:t>
      </w:r>
      <w:r w:rsidRPr="00306F4D">
        <w:rPr>
          <w:color w:val="000000" w:themeColor="text1"/>
          <w:lang w:val="pl-PL"/>
        </w:rPr>
        <w:t>odpowiada</w:t>
      </w:r>
      <w:r w:rsidR="009040B8" w:rsidRPr="00306F4D">
        <w:rPr>
          <w:color w:val="000000" w:themeColor="text1"/>
          <w:lang w:val="pl-PL"/>
        </w:rPr>
        <w:t xml:space="preserve"> </w:t>
      </w:r>
      <w:r w:rsidR="000906C7" w:rsidRPr="00306F4D">
        <w:rPr>
          <w:color w:val="000000" w:themeColor="text1"/>
          <w:lang w:val="pl-PL"/>
        </w:rPr>
        <w:t>OSDn</w:t>
      </w:r>
      <w:r w:rsidRPr="00306F4D">
        <w:rPr>
          <w:color w:val="000000" w:themeColor="text1"/>
          <w:lang w:val="pl-PL"/>
        </w:rPr>
        <w:t xml:space="preserve">. W związku z tym przeprowadzenie odpowiednich testów jest obowiązkiem </w:t>
      </w:r>
      <w:r w:rsidR="000906C7" w:rsidRPr="00306F4D">
        <w:rPr>
          <w:color w:val="000000" w:themeColor="text1"/>
          <w:lang w:val="pl-PL"/>
        </w:rPr>
        <w:t>OSDn</w:t>
      </w:r>
      <w:r w:rsidRPr="00306F4D">
        <w:rPr>
          <w:color w:val="000000" w:themeColor="text1"/>
          <w:lang w:val="pl-PL"/>
        </w:rPr>
        <w:t>.</w:t>
      </w:r>
      <w:r w:rsidR="0088444F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Zakres przedmiotowy oraz podmiotowy testów niezbędnych do wykonania przez OSD</w:t>
      </w:r>
      <w:r w:rsidR="000906C7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 xml:space="preserve"> w</w:t>
      </w:r>
      <w:r w:rsidR="0088444F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celu oceny zgodności dane</w:t>
      </w:r>
      <w:r w:rsidR="000906C7" w:rsidRPr="00306F4D">
        <w:rPr>
          <w:color w:val="000000" w:themeColor="text1"/>
          <w:lang w:val="pl-PL"/>
        </w:rPr>
        <w:t>go</w:t>
      </w:r>
      <w:r w:rsidRPr="00306F4D">
        <w:rPr>
          <w:color w:val="000000" w:themeColor="text1"/>
          <w:lang w:val="pl-PL"/>
        </w:rPr>
        <w:t xml:space="preserve"> </w:t>
      </w:r>
      <w:r w:rsidR="00980308" w:rsidRPr="00306F4D">
        <w:rPr>
          <w:color w:val="000000" w:themeColor="text1"/>
          <w:lang w:val="pl-PL"/>
        </w:rPr>
        <w:t>systemu dystrybucyjnego</w:t>
      </w:r>
      <w:r w:rsidR="000906C7" w:rsidRPr="00306F4D">
        <w:rPr>
          <w:color w:val="000000" w:themeColor="text1"/>
          <w:lang w:val="pl-PL"/>
        </w:rPr>
        <w:t xml:space="preserve"> przyłączonego do systemu innego niż przesyłowy.</w:t>
      </w:r>
    </w:p>
    <w:p w14:paraId="2A372106" w14:textId="2F523B69" w:rsidR="004D4A11" w:rsidRPr="00306F4D" w:rsidRDefault="004D4A11" w:rsidP="009E2F24">
      <w:pPr>
        <w:pStyle w:val="Nagwek3"/>
        <w:rPr>
          <w:color w:val="000000" w:themeColor="text1"/>
        </w:rPr>
      </w:pPr>
      <w:bookmarkStart w:id="15" w:name="_Toc14101149"/>
      <w:r w:rsidRPr="00306F4D">
        <w:rPr>
          <w:color w:val="000000" w:themeColor="text1"/>
        </w:rPr>
        <w:t xml:space="preserve">Uwarunkowania formalne dla </w:t>
      </w:r>
      <w:r w:rsidR="00F804C8" w:rsidRPr="00306F4D">
        <w:rPr>
          <w:color w:val="000000" w:themeColor="text1"/>
        </w:rPr>
        <w:t xml:space="preserve">wykorzystania certyfikatów sprzętu </w:t>
      </w:r>
      <w:r w:rsidR="00876ABB" w:rsidRPr="00306F4D">
        <w:rPr>
          <w:color w:val="000000" w:themeColor="text1"/>
        </w:rPr>
        <w:t xml:space="preserve">wynikające z NC </w:t>
      </w:r>
      <w:r w:rsidRPr="00306F4D">
        <w:rPr>
          <w:color w:val="000000" w:themeColor="text1"/>
        </w:rPr>
        <w:t>DC</w:t>
      </w:r>
      <w:bookmarkEnd w:id="15"/>
    </w:p>
    <w:p w14:paraId="1BF4D9CE" w14:textId="2B03D2A8" w:rsidR="00876ABB" w:rsidRPr="00306F4D" w:rsidRDefault="00876ABB" w:rsidP="00876ABB">
      <w:pPr>
        <w:spacing w:after="200"/>
        <w:rPr>
          <w:color w:val="000000" w:themeColor="text1"/>
          <w:szCs w:val="22"/>
          <w:lang w:val="en-GB"/>
        </w:rPr>
      </w:pPr>
      <w:r w:rsidRPr="00306F4D">
        <w:rPr>
          <w:color w:val="000000" w:themeColor="text1"/>
          <w:szCs w:val="22"/>
          <w:lang w:val="pl-PL"/>
        </w:rPr>
        <w:t xml:space="preserve">Dokument ma na celu jednolite zdefiniowanie zasad wykorzystania certyfikatów w procesie przyłączania </w:t>
      </w:r>
      <w:r w:rsidR="000968BF" w:rsidRPr="00306F4D">
        <w:rPr>
          <w:color w:val="000000" w:themeColor="text1"/>
          <w:szCs w:val="22"/>
          <w:lang w:val="pl-PL"/>
        </w:rPr>
        <w:t>systemów dystrybucyjnych do systemów innych niż przesyłowy</w:t>
      </w:r>
      <w:r w:rsidRPr="00306F4D">
        <w:rPr>
          <w:color w:val="000000" w:themeColor="text1"/>
          <w:szCs w:val="22"/>
          <w:lang w:val="pl-PL"/>
        </w:rPr>
        <w:t>. Zakłada się, że</w:t>
      </w:r>
      <w:r w:rsidR="008405BC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wykorzystanie certyfikatów w procesie przyłączania obiektów do sieci, przyniesie wymierne korzyści operacyjne zarówno dla OSD</w:t>
      </w:r>
      <w:r w:rsidR="000968BF" w:rsidRPr="00306F4D">
        <w:rPr>
          <w:color w:val="000000" w:themeColor="text1"/>
          <w:szCs w:val="22"/>
          <w:lang w:val="pl-PL"/>
        </w:rPr>
        <w:t>n</w:t>
      </w:r>
      <w:r w:rsidRPr="00306F4D">
        <w:rPr>
          <w:color w:val="000000" w:themeColor="text1"/>
          <w:szCs w:val="22"/>
          <w:lang w:val="pl-PL"/>
        </w:rPr>
        <w:t xml:space="preserve"> oraz </w:t>
      </w:r>
      <w:r w:rsidR="000968BF" w:rsidRPr="00306F4D">
        <w:rPr>
          <w:color w:val="000000" w:themeColor="text1"/>
          <w:szCs w:val="22"/>
          <w:lang w:val="pl-PL"/>
        </w:rPr>
        <w:t>Właściwego operatora systemu</w:t>
      </w:r>
      <w:r w:rsidRPr="00306F4D">
        <w:rPr>
          <w:color w:val="000000" w:themeColor="text1"/>
          <w:szCs w:val="22"/>
          <w:lang w:val="pl-PL"/>
        </w:rPr>
        <w:t xml:space="preserve"> i skutkować będzie uproszczeniem procesu przyłączania, przy jednoczesnym zapewnieniu odpow</w:t>
      </w:r>
      <w:r w:rsidR="000906C7" w:rsidRPr="00306F4D">
        <w:rPr>
          <w:color w:val="000000" w:themeColor="text1"/>
          <w:szCs w:val="22"/>
          <w:lang w:val="pl-PL"/>
        </w:rPr>
        <w:t>iedniej jakości poszczególnych k</w:t>
      </w:r>
      <w:r w:rsidRPr="00306F4D">
        <w:rPr>
          <w:color w:val="000000" w:themeColor="text1"/>
          <w:szCs w:val="22"/>
          <w:lang w:val="pl-PL"/>
        </w:rPr>
        <w:t>omponentów wchodz</w:t>
      </w:r>
      <w:r w:rsidR="000968BF" w:rsidRPr="00306F4D">
        <w:rPr>
          <w:color w:val="000000" w:themeColor="text1"/>
          <w:szCs w:val="22"/>
          <w:lang w:val="pl-PL"/>
        </w:rPr>
        <w:t>ących w skład obiektu oraz całego systemu</w:t>
      </w:r>
      <w:r w:rsidRPr="00306F4D">
        <w:rPr>
          <w:color w:val="000000" w:themeColor="text1"/>
          <w:szCs w:val="22"/>
          <w:lang w:val="pl-PL"/>
        </w:rPr>
        <w:t xml:space="preserve">. Wykorzystanie certyfikatów w niniejszym dokumencie zostało określone wyłącznie w zakresie niezbędnym do weryfikacji spełnienia przez </w:t>
      </w:r>
      <w:r w:rsidR="000968BF" w:rsidRPr="00306F4D">
        <w:rPr>
          <w:color w:val="000000" w:themeColor="text1"/>
          <w:szCs w:val="22"/>
          <w:lang w:val="pl-PL"/>
        </w:rPr>
        <w:t xml:space="preserve">systemy </w:t>
      </w:r>
      <w:r w:rsidRPr="00306F4D">
        <w:rPr>
          <w:color w:val="000000" w:themeColor="text1"/>
          <w:szCs w:val="22"/>
          <w:lang w:val="pl-PL"/>
        </w:rPr>
        <w:t xml:space="preserve">dystrybucyjne przyłączane do systemu </w:t>
      </w:r>
      <w:r w:rsidR="000968BF" w:rsidRPr="00306F4D">
        <w:rPr>
          <w:color w:val="000000" w:themeColor="text1"/>
          <w:szCs w:val="22"/>
          <w:lang w:val="pl-PL"/>
        </w:rPr>
        <w:t>innego niż przesyłowy</w:t>
      </w:r>
      <w:r w:rsidRPr="00306F4D">
        <w:rPr>
          <w:color w:val="000000" w:themeColor="text1"/>
          <w:szCs w:val="22"/>
          <w:lang w:val="pl-PL"/>
        </w:rPr>
        <w:t xml:space="preserve"> wymagań określonych bezpośrednio w NC DC oraz Wymogach ogólnego stosowania, opracowanych przez Operatora Systemu Przesyłowego w oparciu o art. 6 ust. 4 NC DC. </w:t>
      </w:r>
      <w:proofErr w:type="spellStart"/>
      <w:r w:rsidRPr="00306F4D">
        <w:rPr>
          <w:color w:val="000000" w:themeColor="text1"/>
          <w:szCs w:val="22"/>
          <w:lang w:val="en-GB"/>
        </w:rPr>
        <w:t>Niniejszy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dokument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uwzględnia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niewiążące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wytyczne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r w:rsidRPr="00306F4D">
        <w:rPr>
          <w:i/>
          <w:color w:val="000000" w:themeColor="text1"/>
          <w:szCs w:val="22"/>
          <w:lang w:val="en-GB"/>
        </w:rPr>
        <w:t>General guidance on</w:t>
      </w:r>
      <w:r w:rsidR="008405BC" w:rsidRPr="00306F4D">
        <w:rPr>
          <w:i/>
          <w:color w:val="000000" w:themeColor="text1"/>
          <w:szCs w:val="22"/>
          <w:lang w:val="en-GB"/>
        </w:rPr>
        <w:t> </w:t>
      </w:r>
      <w:r w:rsidRPr="00306F4D">
        <w:rPr>
          <w:i/>
          <w:color w:val="000000" w:themeColor="text1"/>
          <w:szCs w:val="22"/>
          <w:lang w:val="en-GB"/>
        </w:rPr>
        <w:t>compliance testing and monitoring</w:t>
      </w:r>
      <w:r w:rsidRPr="00306F4D">
        <w:rPr>
          <w:color w:val="000000" w:themeColor="text1"/>
          <w:szCs w:val="22"/>
          <w:lang w:val="en-GB"/>
        </w:rPr>
        <w:t xml:space="preserve"> (</w:t>
      </w:r>
      <w:r w:rsidRPr="00306F4D">
        <w:rPr>
          <w:i/>
          <w:color w:val="000000" w:themeColor="text1"/>
          <w:szCs w:val="22"/>
          <w:lang w:val="en-GB"/>
        </w:rPr>
        <w:t>ENTSOE guidance document for national implementation for network codes on grid connection, 06 March 2017)</w:t>
      </w:r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opracowane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przez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ENTSO</w:t>
      </w:r>
      <w:r w:rsidR="0088444F" w:rsidRPr="00306F4D">
        <w:rPr>
          <w:color w:val="000000" w:themeColor="text1"/>
          <w:szCs w:val="22"/>
          <w:lang w:val="en-GB"/>
        </w:rPr>
        <w:t>-</w:t>
      </w:r>
      <w:r w:rsidRPr="00306F4D">
        <w:rPr>
          <w:color w:val="000000" w:themeColor="text1"/>
          <w:szCs w:val="22"/>
          <w:lang w:val="en-GB"/>
        </w:rPr>
        <w:t xml:space="preserve">E, </w:t>
      </w:r>
      <w:proofErr w:type="spellStart"/>
      <w:r w:rsidRPr="00306F4D">
        <w:rPr>
          <w:color w:val="000000" w:themeColor="text1"/>
          <w:szCs w:val="22"/>
          <w:lang w:val="en-GB"/>
        </w:rPr>
        <w:t>na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podstawie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art. 56 NC DC. </w:t>
      </w:r>
    </w:p>
    <w:p w14:paraId="1B54636B" w14:textId="4CA04D2D" w:rsidR="00876ABB" w:rsidRPr="00306F4D" w:rsidRDefault="00876ABB" w:rsidP="00876AB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lastRenderedPageBreak/>
        <w:t xml:space="preserve">Wszelkie wymagania zdefiniowane w niniejszym dokumencie odnoszą się do wymogów dotyczących przyłączenia </w:t>
      </w:r>
      <w:r w:rsidR="000968BF" w:rsidRPr="00306F4D">
        <w:rPr>
          <w:color w:val="000000" w:themeColor="text1"/>
          <w:szCs w:val="22"/>
          <w:lang w:val="pl-PL"/>
        </w:rPr>
        <w:t>systemów</w:t>
      </w:r>
      <w:r w:rsidRPr="00306F4D">
        <w:rPr>
          <w:color w:val="000000" w:themeColor="text1"/>
          <w:szCs w:val="22"/>
          <w:lang w:val="pl-PL"/>
        </w:rPr>
        <w:t xml:space="preserve"> dystrybucyjnych przyłączanych do systemu </w:t>
      </w:r>
      <w:r w:rsidR="000968BF" w:rsidRPr="00306F4D">
        <w:rPr>
          <w:color w:val="000000" w:themeColor="text1"/>
          <w:szCs w:val="22"/>
          <w:lang w:val="pl-PL"/>
        </w:rPr>
        <w:t>innego niż przesyłowy</w:t>
      </w:r>
      <w:r w:rsidRPr="00306F4D">
        <w:rPr>
          <w:color w:val="000000" w:themeColor="text1"/>
          <w:szCs w:val="22"/>
          <w:lang w:val="pl-PL"/>
        </w:rPr>
        <w:t xml:space="preserve"> na podstawie NC DC.</w:t>
      </w:r>
    </w:p>
    <w:p w14:paraId="22FCBB88" w14:textId="68C6BF9A" w:rsidR="0078210B" w:rsidRPr="00306F4D" w:rsidRDefault="00EB717C" w:rsidP="009E2F24">
      <w:pPr>
        <w:pStyle w:val="Nagwek2"/>
        <w:rPr>
          <w:color w:val="000000" w:themeColor="text1"/>
        </w:rPr>
      </w:pPr>
      <w:bookmarkStart w:id="16" w:name="_Toc14101150"/>
      <w:r w:rsidRPr="00306F4D">
        <w:rPr>
          <w:color w:val="000000" w:themeColor="text1"/>
        </w:rPr>
        <w:t xml:space="preserve">Zakres przedmiotowy </w:t>
      </w:r>
      <w:r w:rsidR="00E27A4E" w:rsidRPr="00306F4D">
        <w:rPr>
          <w:color w:val="000000" w:themeColor="text1"/>
        </w:rPr>
        <w:t>potwierdzania zgodności z NC DC dla</w:t>
      </w:r>
      <w:r w:rsidR="0088444F" w:rsidRPr="00306F4D">
        <w:rPr>
          <w:color w:val="000000" w:themeColor="text1"/>
        </w:rPr>
        <w:t> </w:t>
      </w:r>
      <w:r w:rsidR="000968BF" w:rsidRPr="00306F4D">
        <w:rPr>
          <w:color w:val="000000" w:themeColor="text1"/>
        </w:rPr>
        <w:t>systemów</w:t>
      </w:r>
      <w:r w:rsidR="00876ABB" w:rsidRPr="00306F4D">
        <w:rPr>
          <w:color w:val="000000" w:themeColor="text1"/>
        </w:rPr>
        <w:t xml:space="preserve"> dystrybucyjnych przyłączonych do systemu </w:t>
      </w:r>
      <w:r w:rsidR="000968BF" w:rsidRPr="00306F4D">
        <w:rPr>
          <w:color w:val="000000" w:themeColor="text1"/>
        </w:rPr>
        <w:t xml:space="preserve">innego niż </w:t>
      </w:r>
      <w:r w:rsidR="00876ABB" w:rsidRPr="00306F4D">
        <w:rPr>
          <w:color w:val="000000" w:themeColor="text1"/>
        </w:rPr>
        <w:t>przesyłow</w:t>
      </w:r>
      <w:r w:rsidR="000968BF" w:rsidRPr="00306F4D">
        <w:rPr>
          <w:color w:val="000000" w:themeColor="text1"/>
        </w:rPr>
        <w:t>y</w:t>
      </w:r>
      <w:bookmarkEnd w:id="16"/>
    </w:p>
    <w:p w14:paraId="71DADB0F" w14:textId="6CC2F4AB" w:rsidR="00876ABB" w:rsidRPr="00306F4D" w:rsidRDefault="00876ABB" w:rsidP="00876ABB">
      <w:pPr>
        <w:pStyle w:val="BasicParagraph"/>
        <w:rPr>
          <w:color w:val="000000" w:themeColor="text1"/>
          <w:szCs w:val="22"/>
          <w:lang w:val="pl-PL"/>
        </w:rPr>
      </w:pPr>
      <w:r w:rsidRPr="00306F4D">
        <w:rPr>
          <w:rFonts w:ascii="Arial" w:hAnsi="Arial" w:cs="Tahoma"/>
          <w:color w:val="000000" w:themeColor="text1"/>
          <w:szCs w:val="22"/>
          <w:lang w:val="pl-PL"/>
        </w:rPr>
        <w:t>Poniższa tabela określa zakres testów zgodności</w:t>
      </w:r>
      <w:r w:rsidR="00660207"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 </w:t>
      </w:r>
      <w:r w:rsidRPr="00306F4D">
        <w:rPr>
          <w:rFonts w:ascii="Arial" w:hAnsi="Arial" w:cs="Tahoma"/>
          <w:color w:val="000000" w:themeColor="text1"/>
          <w:szCs w:val="22"/>
          <w:lang w:val="pl-PL"/>
        </w:rPr>
        <w:t>wykonywanych na</w:t>
      </w:r>
      <w:r w:rsidR="00660207" w:rsidRPr="00306F4D">
        <w:rPr>
          <w:rFonts w:ascii="Arial" w:hAnsi="Arial" w:cs="Tahoma"/>
          <w:color w:val="000000" w:themeColor="text1"/>
          <w:szCs w:val="22"/>
          <w:lang w:val="pl-PL"/>
        </w:rPr>
        <w:t> </w:t>
      </w:r>
      <w:r w:rsidRPr="00306F4D">
        <w:rPr>
          <w:rFonts w:ascii="Arial" w:hAnsi="Arial" w:cs="Tahoma"/>
          <w:color w:val="000000" w:themeColor="text1"/>
          <w:szCs w:val="22"/>
          <w:lang w:val="pl-PL"/>
        </w:rPr>
        <w:t>podstawie NC DC wraz z możliwością ich zastąpienia certyfikatem. Szczegółowe informacje dotyczące możliwości zastąpienia testu zgodności poprzez certyfikat sprzętu zostały określone w rozdziale III.</w:t>
      </w:r>
    </w:p>
    <w:p w14:paraId="7412BA58" w14:textId="609F0732" w:rsidR="00876ABB" w:rsidRPr="00306F4D" w:rsidRDefault="000906C7" w:rsidP="00876ABB">
      <w:pPr>
        <w:pStyle w:val="BasicParagraph"/>
        <w:rPr>
          <w:rFonts w:ascii="Arial" w:hAnsi="Arial" w:cs="Tahoma"/>
          <w:color w:val="000000" w:themeColor="text1"/>
          <w:szCs w:val="22"/>
          <w:lang w:val="pl-PL"/>
        </w:rPr>
      </w:pPr>
      <w:r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Przedmiotowy zakres testów </w:t>
      </w:r>
      <w:r w:rsidR="00876ABB" w:rsidRPr="00306F4D">
        <w:rPr>
          <w:rFonts w:ascii="Arial" w:hAnsi="Arial" w:cs="Tahoma"/>
          <w:color w:val="000000" w:themeColor="text1"/>
          <w:szCs w:val="22"/>
          <w:lang w:val="pl-PL"/>
        </w:rPr>
        <w:t>oraz certyfikatów jest minimalnym zakresem wynikającym z</w:t>
      </w:r>
      <w:r w:rsidR="008405BC" w:rsidRPr="00306F4D">
        <w:rPr>
          <w:rFonts w:ascii="Arial" w:hAnsi="Arial" w:cs="Tahoma"/>
          <w:color w:val="000000" w:themeColor="text1"/>
          <w:szCs w:val="22"/>
          <w:lang w:val="pl-PL"/>
        </w:rPr>
        <w:t> </w:t>
      </w:r>
      <w:r w:rsidR="00876ABB"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zapisów NC DC. </w:t>
      </w:r>
      <w:r w:rsidR="000968BF" w:rsidRPr="00306F4D">
        <w:rPr>
          <w:rFonts w:ascii="Arial" w:hAnsi="Arial" w:cs="Tahoma"/>
          <w:color w:val="000000" w:themeColor="text1"/>
          <w:szCs w:val="22"/>
          <w:lang w:val="pl-PL"/>
        </w:rPr>
        <w:t>Właściwy operator systemu</w:t>
      </w:r>
      <w:r w:rsidR="00876ABB"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 ma prawo zdefiniować i określić dodatkowe testy potwierdzające spełnienie wymagań.</w:t>
      </w:r>
    </w:p>
    <w:p w14:paraId="0D83B164" w14:textId="24E454E5" w:rsidR="00876ABB" w:rsidRPr="00306F4D" w:rsidRDefault="00876ABB" w:rsidP="00876ABB">
      <w:pPr>
        <w:rPr>
          <w:color w:val="000000" w:themeColor="text1"/>
          <w:sz w:val="18"/>
          <w:lang w:val="pl-PL"/>
        </w:rPr>
      </w:pPr>
      <w:r w:rsidRPr="00306F4D">
        <w:rPr>
          <w:color w:val="000000" w:themeColor="text1"/>
          <w:sz w:val="18"/>
          <w:lang w:val="pl-PL"/>
        </w:rPr>
        <w:t xml:space="preserve">Tabela 1. Wykaz zdolności dla </w:t>
      </w:r>
      <w:r w:rsidR="000968BF" w:rsidRPr="00306F4D">
        <w:rPr>
          <w:color w:val="000000" w:themeColor="text1"/>
          <w:sz w:val="18"/>
          <w:lang w:val="pl-PL"/>
        </w:rPr>
        <w:t>systemów</w:t>
      </w:r>
      <w:r w:rsidRPr="00306F4D">
        <w:rPr>
          <w:color w:val="000000" w:themeColor="text1"/>
          <w:sz w:val="18"/>
          <w:lang w:val="pl-PL"/>
        </w:rPr>
        <w:t xml:space="preserve"> dystrybucyjnych</w:t>
      </w:r>
      <w:r w:rsidR="000968BF" w:rsidRPr="00306F4D">
        <w:rPr>
          <w:color w:val="000000" w:themeColor="text1"/>
          <w:sz w:val="18"/>
          <w:lang w:val="pl-PL"/>
        </w:rPr>
        <w:t xml:space="preserve"> przyłączonych do systemu innego niż przesyłowy</w:t>
      </w:r>
      <w:r w:rsidRPr="00306F4D">
        <w:rPr>
          <w:color w:val="000000" w:themeColor="text1"/>
          <w:sz w:val="18"/>
          <w:lang w:val="pl-PL"/>
        </w:rPr>
        <w:t xml:space="preserve">, dla których określono testy zgodności w celu potwierdzenia spełnienia wymogów NC DC </w:t>
      </w:r>
      <w:proofErr w:type="gramStart"/>
      <w:r w:rsidRPr="00306F4D">
        <w:rPr>
          <w:color w:val="000000" w:themeColor="text1"/>
          <w:sz w:val="18"/>
          <w:lang w:val="pl-PL"/>
        </w:rPr>
        <w:t>oraz,</w:t>
      </w:r>
      <w:proofErr w:type="gramEnd"/>
      <w:r w:rsidR="00660207" w:rsidRPr="00306F4D">
        <w:rPr>
          <w:color w:val="000000" w:themeColor="text1"/>
          <w:sz w:val="18"/>
          <w:lang w:val="pl-PL"/>
        </w:rPr>
        <w:t> </w:t>
      </w:r>
      <w:r w:rsidRPr="00306F4D">
        <w:rPr>
          <w:color w:val="000000" w:themeColor="text1"/>
          <w:sz w:val="18"/>
          <w:lang w:val="pl-PL"/>
        </w:rPr>
        <w:t>dla</w:t>
      </w:r>
      <w:r w:rsidR="00660207" w:rsidRPr="00306F4D">
        <w:rPr>
          <w:color w:val="000000" w:themeColor="text1"/>
          <w:sz w:val="18"/>
          <w:lang w:val="pl-PL"/>
        </w:rPr>
        <w:t> </w:t>
      </w:r>
      <w:r w:rsidRPr="00306F4D">
        <w:rPr>
          <w:color w:val="000000" w:themeColor="text1"/>
          <w:sz w:val="18"/>
          <w:lang w:val="pl-PL"/>
        </w:rPr>
        <w:t>których</w:t>
      </w:r>
      <w:r w:rsidR="00660207" w:rsidRPr="00306F4D">
        <w:rPr>
          <w:color w:val="000000" w:themeColor="text1"/>
          <w:sz w:val="18"/>
          <w:lang w:val="pl-PL"/>
        </w:rPr>
        <w:t>,</w:t>
      </w:r>
      <w:r w:rsidRPr="00306F4D">
        <w:rPr>
          <w:color w:val="000000" w:themeColor="text1"/>
          <w:sz w:val="18"/>
          <w:lang w:val="pl-PL"/>
        </w:rPr>
        <w:t xml:space="preserve"> w celu potwierdzenia spełnienia wymogów NC DC</w:t>
      </w:r>
      <w:r w:rsidR="00660207" w:rsidRPr="00306F4D">
        <w:rPr>
          <w:color w:val="000000" w:themeColor="text1"/>
          <w:sz w:val="18"/>
          <w:lang w:val="pl-PL"/>
        </w:rPr>
        <w:t>,</w:t>
      </w:r>
      <w:r w:rsidRPr="00306F4D">
        <w:rPr>
          <w:color w:val="000000" w:themeColor="text1"/>
          <w:sz w:val="18"/>
          <w:lang w:val="pl-PL"/>
        </w:rPr>
        <w:t xml:space="preserve"> dopuszcza się możliwość zastąpienia testu certyfikatem sprzętu</w:t>
      </w:r>
      <w:r w:rsidR="00660207" w:rsidRPr="00306F4D">
        <w:rPr>
          <w:color w:val="000000" w:themeColor="text1"/>
          <w:sz w:val="18"/>
          <w:lang w:val="pl-PL"/>
        </w:rPr>
        <w:t>.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135"/>
        <w:gridCol w:w="1842"/>
      </w:tblGrid>
      <w:tr w:rsidR="00306F4D" w:rsidRPr="00306F4D" w14:paraId="115470AD" w14:textId="77777777" w:rsidTr="000906C7">
        <w:trPr>
          <w:trHeight w:val="690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000000" w:fill="C5E0B3"/>
            <w:vAlign w:val="center"/>
          </w:tcPr>
          <w:p w14:paraId="103900B4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Zdolność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2F36A2EF" w14:textId="3F72A9B7" w:rsidR="000906C7" w:rsidRPr="00306F4D" w:rsidRDefault="000906C7" w:rsidP="00AF75E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Podstawa prawna NC DC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5E15663E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Test zgodności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</w:tcPr>
          <w:p w14:paraId="00D548BF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Możliwość wykorzystania certyfikatu sprzętu</w:t>
            </w:r>
          </w:p>
        </w:tc>
      </w:tr>
      <w:tr w:rsidR="000906C7" w:rsidRPr="00306F4D" w14:paraId="19F31D21" w14:textId="77777777" w:rsidTr="000906C7">
        <w:trPr>
          <w:trHeight w:val="58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595409E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  <w:t>Odłączenie odbioru przy niskiej częstotliwości</w:t>
            </w:r>
          </w:p>
        </w:tc>
        <w:tc>
          <w:tcPr>
            <w:tcW w:w="1842" w:type="dxa"/>
            <w:vAlign w:val="center"/>
          </w:tcPr>
          <w:p w14:paraId="659DA34A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 xml:space="preserve">Art. 19 </w:t>
            </w:r>
            <w:proofErr w:type="spellStart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ust</w:t>
            </w:r>
            <w:proofErr w:type="spellEnd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. 1 lit. c)</w:t>
            </w:r>
          </w:p>
        </w:tc>
        <w:tc>
          <w:tcPr>
            <w:tcW w:w="1135" w:type="dxa"/>
            <w:vAlign w:val="center"/>
          </w:tcPr>
          <w:p w14:paraId="6B8E28D8" w14:textId="77777777" w:rsidR="000906C7" w:rsidRPr="00306F4D" w:rsidRDefault="000906C7" w:rsidP="009C0FB2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842" w:type="dxa"/>
            <w:vAlign w:val="center"/>
          </w:tcPr>
          <w:p w14:paraId="71EC868F" w14:textId="77777777" w:rsidR="000906C7" w:rsidRPr="00306F4D" w:rsidRDefault="000906C7" w:rsidP="009C0FB2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</w:tr>
    </w:tbl>
    <w:p w14:paraId="45545427" w14:textId="77777777" w:rsidR="00876ABB" w:rsidRPr="00306F4D" w:rsidRDefault="00876ABB" w:rsidP="00876ABB">
      <w:pPr>
        <w:rPr>
          <w:rFonts w:cs="Arial"/>
          <w:b/>
          <w:color w:val="000000" w:themeColor="text1"/>
          <w:szCs w:val="20"/>
          <w:u w:val="single"/>
          <w:lang w:val="pl-PL"/>
        </w:rPr>
      </w:pPr>
    </w:p>
    <w:p w14:paraId="4F2D4418" w14:textId="77777777" w:rsidR="00876ABB" w:rsidRPr="00306F4D" w:rsidRDefault="00876ABB" w:rsidP="00876ABB">
      <w:pPr>
        <w:rPr>
          <w:rFonts w:cs="Arial"/>
          <w:b/>
          <w:color w:val="000000" w:themeColor="text1"/>
          <w:sz w:val="20"/>
          <w:szCs w:val="20"/>
          <w:u w:val="single"/>
          <w:lang w:val="pl-PL"/>
        </w:rPr>
      </w:pPr>
      <w:r w:rsidRPr="00306F4D">
        <w:rPr>
          <w:rFonts w:cs="Arial"/>
          <w:b/>
          <w:color w:val="000000" w:themeColor="text1"/>
          <w:sz w:val="20"/>
          <w:szCs w:val="20"/>
          <w:u w:val="single"/>
          <w:lang w:val="pl-PL"/>
        </w:rPr>
        <w:t>Legenda:</w:t>
      </w:r>
    </w:p>
    <w:p w14:paraId="169A2417" w14:textId="773E104D" w:rsidR="00876ABB" w:rsidRPr="00306F4D" w:rsidRDefault="00876ABB" w:rsidP="00876ABB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1</w:t>
      </w:r>
      <w:r w:rsidRPr="00306F4D">
        <w:rPr>
          <w:color w:val="000000" w:themeColor="text1"/>
          <w:sz w:val="20"/>
        </w:rPr>
        <w:t xml:space="preserve"> – zawiera listę wymogów, dla których wymaga się weryfikacji zdolności poprzez testy zgodności;</w:t>
      </w:r>
    </w:p>
    <w:p w14:paraId="326731E4" w14:textId="75FA6A7C" w:rsidR="00876ABB" w:rsidRPr="00306F4D" w:rsidRDefault="00876ABB" w:rsidP="00876ABB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2</w:t>
      </w:r>
      <w:r w:rsidRPr="00306F4D">
        <w:rPr>
          <w:color w:val="000000" w:themeColor="text1"/>
          <w:sz w:val="20"/>
        </w:rPr>
        <w:t xml:space="preserve"> – zawiera podstawę prawną dla </w:t>
      </w:r>
      <w:r w:rsidR="00660207" w:rsidRPr="00306F4D">
        <w:rPr>
          <w:color w:val="000000" w:themeColor="text1"/>
          <w:sz w:val="20"/>
        </w:rPr>
        <w:t>danej zdolności</w:t>
      </w:r>
      <w:r w:rsidRPr="00306F4D">
        <w:rPr>
          <w:color w:val="000000" w:themeColor="text1"/>
          <w:sz w:val="20"/>
        </w:rPr>
        <w:t>;</w:t>
      </w:r>
    </w:p>
    <w:p w14:paraId="3BF1BFC3" w14:textId="768680CE" w:rsidR="00876ABB" w:rsidRPr="00306F4D" w:rsidRDefault="00876ABB" w:rsidP="00876ABB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3</w:t>
      </w:r>
      <w:r w:rsidRPr="00306F4D">
        <w:rPr>
          <w:color w:val="000000" w:themeColor="text1"/>
          <w:sz w:val="20"/>
        </w:rPr>
        <w:t xml:space="preserve"> – zawiera rozstrzygnięcia w zakresie wymagań </w:t>
      </w:r>
      <w:proofErr w:type="gramStart"/>
      <w:r w:rsidRPr="00306F4D">
        <w:rPr>
          <w:color w:val="000000" w:themeColor="text1"/>
          <w:sz w:val="20"/>
        </w:rPr>
        <w:t>odnośnie</w:t>
      </w:r>
      <w:proofErr w:type="gramEnd"/>
      <w:r w:rsidRPr="00306F4D">
        <w:rPr>
          <w:color w:val="000000" w:themeColor="text1"/>
          <w:sz w:val="20"/>
        </w:rPr>
        <w:t xml:space="preserve"> przeprowadz</w:t>
      </w:r>
      <w:r w:rsidR="00660207" w:rsidRPr="00306F4D">
        <w:rPr>
          <w:color w:val="000000" w:themeColor="text1"/>
          <w:sz w:val="20"/>
        </w:rPr>
        <w:t>a</w:t>
      </w:r>
      <w:r w:rsidRPr="00306F4D">
        <w:rPr>
          <w:color w:val="000000" w:themeColor="text1"/>
          <w:sz w:val="20"/>
        </w:rPr>
        <w:t xml:space="preserve">nia testów zgodności dla </w:t>
      </w:r>
      <w:r w:rsidR="000968BF" w:rsidRPr="00306F4D">
        <w:rPr>
          <w:color w:val="000000" w:themeColor="text1"/>
          <w:sz w:val="20"/>
        </w:rPr>
        <w:t>systemu dystrybucyjnego przyłączonego do systemu innego niż przesyłowy</w:t>
      </w:r>
      <w:r w:rsidRPr="00306F4D">
        <w:rPr>
          <w:color w:val="000000" w:themeColor="text1"/>
          <w:sz w:val="20"/>
        </w:rPr>
        <w:t>;</w:t>
      </w:r>
    </w:p>
    <w:p w14:paraId="623DB6E9" w14:textId="38A0432E" w:rsidR="00F804C8" w:rsidRPr="00306F4D" w:rsidRDefault="00876ABB" w:rsidP="00660207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4"/>
          <w:szCs w:val="28"/>
        </w:rPr>
      </w:pPr>
      <w:r w:rsidRPr="00306F4D">
        <w:rPr>
          <w:b/>
          <w:color w:val="000000" w:themeColor="text1"/>
          <w:sz w:val="20"/>
        </w:rPr>
        <w:t xml:space="preserve">Kolumna </w:t>
      </w:r>
      <w:r w:rsidR="000906C7" w:rsidRPr="00306F4D">
        <w:rPr>
          <w:b/>
          <w:color w:val="000000" w:themeColor="text1"/>
          <w:sz w:val="20"/>
        </w:rPr>
        <w:t>4</w:t>
      </w:r>
      <w:r w:rsidRPr="00306F4D">
        <w:rPr>
          <w:color w:val="000000" w:themeColor="text1"/>
          <w:sz w:val="20"/>
        </w:rPr>
        <w:t xml:space="preserve"> – zawiera rozstrzygnięcia w zakresie możliwości wykorzystania certyfikatu sprzętu w ramach weryfikacji zdolności dla </w:t>
      </w:r>
      <w:r w:rsidR="000968BF" w:rsidRPr="00306F4D">
        <w:rPr>
          <w:color w:val="000000" w:themeColor="text1"/>
          <w:sz w:val="20"/>
        </w:rPr>
        <w:t>systemu dystrybucyjnego przyłączonego do systemu innego niż przesyłowy</w:t>
      </w:r>
      <w:r w:rsidR="00660207" w:rsidRPr="00306F4D">
        <w:rPr>
          <w:color w:val="000000" w:themeColor="text1"/>
          <w:sz w:val="20"/>
        </w:rPr>
        <w:t>.</w:t>
      </w:r>
      <w:r w:rsidR="00F804C8" w:rsidRPr="00306F4D">
        <w:rPr>
          <w:color w:val="000000" w:themeColor="text1"/>
        </w:rPr>
        <w:br w:type="page"/>
      </w:r>
    </w:p>
    <w:p w14:paraId="7FDDA44D" w14:textId="1BC5525D" w:rsidR="004D4A11" w:rsidRPr="00306F4D" w:rsidRDefault="004D4A11" w:rsidP="00CD0416">
      <w:pPr>
        <w:pStyle w:val="Nagwek1"/>
        <w:rPr>
          <w:color w:val="000000" w:themeColor="text1"/>
        </w:rPr>
      </w:pPr>
      <w:bookmarkStart w:id="17" w:name="_Toc14101151"/>
      <w:r w:rsidRPr="00306F4D">
        <w:rPr>
          <w:color w:val="000000" w:themeColor="text1"/>
        </w:rPr>
        <w:lastRenderedPageBreak/>
        <w:t xml:space="preserve">Procedura testowania </w:t>
      </w:r>
      <w:r w:rsidR="00CD0416" w:rsidRPr="00306F4D">
        <w:rPr>
          <w:color w:val="000000" w:themeColor="text1"/>
        </w:rPr>
        <w:t>systemów dystrybucyjnych przyłączonych do systemu innego niż przesyłowy</w:t>
      </w:r>
      <w:r w:rsidRPr="00306F4D">
        <w:rPr>
          <w:color w:val="000000" w:themeColor="text1"/>
        </w:rPr>
        <w:t xml:space="preserve"> wraz z</w:t>
      </w:r>
      <w:r w:rsidR="00660207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 xml:space="preserve">podziałem obowiązków między </w:t>
      </w:r>
      <w:r w:rsidR="00DC7172" w:rsidRPr="00306F4D">
        <w:rPr>
          <w:color w:val="000000" w:themeColor="text1"/>
        </w:rPr>
        <w:t>OSD</w:t>
      </w:r>
      <w:r w:rsidR="00CD0416" w:rsidRPr="00306F4D">
        <w:rPr>
          <w:color w:val="000000" w:themeColor="text1"/>
        </w:rPr>
        <w:t xml:space="preserve">n </w:t>
      </w:r>
      <w:r w:rsidRPr="00306F4D">
        <w:rPr>
          <w:color w:val="000000" w:themeColor="text1"/>
        </w:rPr>
        <w:t xml:space="preserve">a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Pr="00306F4D">
        <w:rPr>
          <w:color w:val="000000" w:themeColor="text1"/>
        </w:rPr>
        <w:t xml:space="preserve"> na potrzeby testów</w:t>
      </w:r>
      <w:bookmarkEnd w:id="17"/>
      <w:r w:rsidR="00F804C8" w:rsidRPr="00306F4D">
        <w:rPr>
          <w:color w:val="000000" w:themeColor="text1"/>
        </w:rPr>
        <w:t xml:space="preserve"> </w:t>
      </w:r>
    </w:p>
    <w:p w14:paraId="79541069" w14:textId="09D3C102" w:rsidR="0078210B" w:rsidRPr="00306F4D" w:rsidRDefault="00EB717C" w:rsidP="009E2F24">
      <w:pPr>
        <w:pStyle w:val="Nagwek2"/>
        <w:rPr>
          <w:color w:val="000000" w:themeColor="text1"/>
        </w:rPr>
      </w:pPr>
      <w:bookmarkStart w:id="18" w:name="_Toc14101152"/>
      <w:r w:rsidRPr="00306F4D">
        <w:rPr>
          <w:color w:val="000000" w:themeColor="text1"/>
        </w:rPr>
        <w:t xml:space="preserve">Wymogi ogólne </w:t>
      </w:r>
      <w:r w:rsidR="007B08EE" w:rsidRPr="00306F4D">
        <w:rPr>
          <w:color w:val="000000" w:themeColor="text1"/>
        </w:rPr>
        <w:t xml:space="preserve">w </w:t>
      </w:r>
      <w:r w:rsidRPr="00306F4D">
        <w:rPr>
          <w:color w:val="000000" w:themeColor="text1"/>
        </w:rPr>
        <w:t xml:space="preserve">zakresie </w:t>
      </w:r>
      <w:r w:rsidR="00434AB4" w:rsidRPr="00306F4D">
        <w:rPr>
          <w:color w:val="000000" w:themeColor="text1"/>
        </w:rPr>
        <w:t xml:space="preserve">przeprowadzania testów </w:t>
      </w:r>
      <w:r w:rsidRPr="00306F4D">
        <w:rPr>
          <w:color w:val="000000" w:themeColor="text1"/>
        </w:rPr>
        <w:t>zgodności</w:t>
      </w:r>
      <w:bookmarkEnd w:id="18"/>
      <w:r w:rsidR="00F804C8" w:rsidRPr="00306F4D">
        <w:rPr>
          <w:color w:val="000000" w:themeColor="text1"/>
        </w:rPr>
        <w:t xml:space="preserve"> </w:t>
      </w:r>
    </w:p>
    <w:p w14:paraId="74B68BA5" w14:textId="68BF2AD7" w:rsidR="00E0048A" w:rsidRPr="00306F4D" w:rsidRDefault="00E0048A" w:rsidP="00E0048A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Na podstawie ramowego programu, uwzględniając uwarunkowania techniczne </w:t>
      </w:r>
      <w:r w:rsidR="00CD0416" w:rsidRPr="00306F4D">
        <w:rPr>
          <w:color w:val="000000" w:themeColor="text1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lang w:val="pl-PL"/>
        </w:rPr>
        <w:t xml:space="preserve"> oraz uwarunkowania po</w:t>
      </w:r>
      <w:r w:rsidR="008405BC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 xml:space="preserve">stronie </w:t>
      </w:r>
      <w:r w:rsidR="00CD0416" w:rsidRPr="00306F4D">
        <w:rPr>
          <w:color w:val="000000" w:themeColor="text1"/>
          <w:lang w:val="pl-PL"/>
        </w:rPr>
        <w:t>Właściwego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a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>, OSD</w:t>
      </w:r>
      <w:r w:rsidR="00CD0416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 xml:space="preserve"> opracowuje program szczegółowy testu zgodności. Program szczegółowy musi być uzgodniony z </w:t>
      </w:r>
      <w:r w:rsidR="000968BF" w:rsidRPr="00306F4D">
        <w:rPr>
          <w:color w:val="000000" w:themeColor="text1"/>
          <w:lang w:val="pl-PL"/>
        </w:rPr>
        <w:t>Właściwy</w:t>
      </w:r>
      <w:r w:rsidR="00CD0416" w:rsidRPr="00306F4D">
        <w:rPr>
          <w:color w:val="000000" w:themeColor="text1"/>
          <w:lang w:val="pl-PL"/>
        </w:rPr>
        <w:t>m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em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 xml:space="preserve"> i</w:t>
      </w:r>
      <w:r w:rsidR="008405BC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 xml:space="preserve">uwzględniać uwarunkowania pracy </w:t>
      </w:r>
      <w:r w:rsidR="000968BF" w:rsidRPr="00306F4D">
        <w:rPr>
          <w:color w:val="000000" w:themeColor="text1"/>
          <w:lang w:val="pl-PL"/>
        </w:rPr>
        <w:t>Właściw</w:t>
      </w:r>
      <w:r w:rsidR="00CD0416" w:rsidRPr="00306F4D">
        <w:rPr>
          <w:color w:val="000000" w:themeColor="text1"/>
          <w:lang w:val="pl-PL"/>
        </w:rPr>
        <w:t>ego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a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 xml:space="preserve"> i KSE (</w:t>
      </w:r>
      <w:r w:rsidR="006E058F" w:rsidRPr="00306F4D">
        <w:rPr>
          <w:color w:val="000000" w:themeColor="text1"/>
          <w:lang w:val="pl-PL"/>
        </w:rPr>
        <w:t xml:space="preserve">wartości mocy wyłączalnej przez automatykę SCO, </w:t>
      </w:r>
      <w:r w:rsidRPr="00306F4D">
        <w:rPr>
          <w:color w:val="000000" w:themeColor="text1"/>
          <w:lang w:val="pl-PL"/>
        </w:rPr>
        <w:t xml:space="preserve">termin i godziny przeprowadzenia testów) w terminie przeprowadzenia testu.  </w:t>
      </w:r>
    </w:p>
    <w:p w14:paraId="077FC35D" w14:textId="65942A04" w:rsidR="00CA3896" w:rsidRPr="00306F4D" w:rsidRDefault="00E0048A" w:rsidP="00E0048A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Szczegółowy plan działań i stawiane im wymogi opisano w dalszej części. Odpowiedzialność opracowania i uzgodnienia programu szczegółowego z </w:t>
      </w:r>
      <w:r w:rsidR="000968BF" w:rsidRPr="00306F4D">
        <w:rPr>
          <w:color w:val="000000" w:themeColor="text1"/>
          <w:lang w:val="pl-PL"/>
        </w:rPr>
        <w:t>Właściwy</w:t>
      </w:r>
      <w:r w:rsidR="00CD0416" w:rsidRPr="00306F4D">
        <w:rPr>
          <w:color w:val="000000" w:themeColor="text1"/>
          <w:lang w:val="pl-PL"/>
        </w:rPr>
        <w:t>m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em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 xml:space="preserve"> należy do OSD</w:t>
      </w:r>
      <w:r w:rsidR="00CD0416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>. OSD</w:t>
      </w:r>
      <w:r w:rsidR="00CD0416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 xml:space="preserve"> może skorzystać z usług innych podmiotów</w:t>
      </w:r>
      <w:r w:rsidR="00503F3B" w:rsidRPr="00306F4D">
        <w:rPr>
          <w:color w:val="000000" w:themeColor="text1"/>
          <w:lang w:val="pl-PL"/>
        </w:rPr>
        <w:t>,</w:t>
      </w:r>
      <w:r w:rsidRPr="00306F4D">
        <w:rPr>
          <w:color w:val="000000" w:themeColor="text1"/>
          <w:lang w:val="pl-PL"/>
        </w:rPr>
        <w:t xml:space="preserve"> w całości lub w części, w</w:t>
      </w:r>
      <w:r w:rsidR="008405BC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zakresie obowiązków wynikających z realizacji testów zgodności</w:t>
      </w:r>
      <w:r w:rsidR="00503F3B" w:rsidRPr="00306F4D">
        <w:rPr>
          <w:color w:val="000000" w:themeColor="text1"/>
          <w:lang w:val="pl-PL"/>
        </w:rPr>
        <w:t>.</w:t>
      </w:r>
      <w:r w:rsidRPr="00306F4D">
        <w:rPr>
          <w:color w:val="000000" w:themeColor="text1"/>
          <w:lang w:val="pl-PL"/>
        </w:rPr>
        <w:t xml:space="preserve"> </w:t>
      </w:r>
      <w:r w:rsidR="00503F3B" w:rsidRPr="00306F4D">
        <w:rPr>
          <w:color w:val="000000" w:themeColor="text1"/>
          <w:lang w:val="pl-PL"/>
        </w:rPr>
        <w:t xml:space="preserve">Powyższe działania </w:t>
      </w:r>
      <w:r w:rsidRPr="00306F4D">
        <w:rPr>
          <w:color w:val="000000" w:themeColor="text1"/>
          <w:lang w:val="pl-PL"/>
        </w:rPr>
        <w:t>nie</w:t>
      </w:r>
      <w:r w:rsidR="00AE3821" w:rsidRPr="00306F4D">
        <w:rPr>
          <w:color w:val="000000" w:themeColor="text1"/>
          <w:lang w:val="pl-PL"/>
        </w:rPr>
        <w:t> </w:t>
      </w:r>
      <w:r w:rsidR="00503F3B" w:rsidRPr="00306F4D">
        <w:rPr>
          <w:color w:val="000000" w:themeColor="text1"/>
          <w:lang w:val="pl-PL"/>
        </w:rPr>
        <w:t>mogą</w:t>
      </w:r>
      <w:r w:rsidRPr="00306F4D">
        <w:rPr>
          <w:color w:val="000000" w:themeColor="text1"/>
          <w:lang w:val="pl-PL"/>
        </w:rPr>
        <w:t xml:space="preserve"> naruszać procedur ruchowych</w:t>
      </w:r>
      <w:r w:rsidR="00503F3B" w:rsidRPr="00306F4D">
        <w:rPr>
          <w:color w:val="000000" w:themeColor="text1"/>
          <w:lang w:val="pl-PL"/>
        </w:rPr>
        <w:t>,</w:t>
      </w:r>
      <w:r w:rsidRPr="00306F4D">
        <w:rPr>
          <w:color w:val="000000" w:themeColor="text1"/>
          <w:lang w:val="pl-PL"/>
        </w:rPr>
        <w:t xml:space="preserve"> w zakresie formalnego procedowania i zgłaszania po</w:t>
      </w:r>
      <w:r w:rsidR="00503F3B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stronie ruchowej programu szczegółowego</w:t>
      </w:r>
      <w:r w:rsidR="00503F3B" w:rsidRPr="00306F4D">
        <w:rPr>
          <w:color w:val="000000" w:themeColor="text1"/>
          <w:lang w:val="pl-PL"/>
        </w:rPr>
        <w:t>,</w:t>
      </w:r>
      <w:r w:rsidRPr="00306F4D">
        <w:rPr>
          <w:color w:val="000000" w:themeColor="text1"/>
          <w:lang w:val="pl-PL"/>
        </w:rPr>
        <w:t xml:space="preserve"> oraz </w:t>
      </w:r>
      <w:r w:rsidR="00503F3B" w:rsidRPr="00306F4D">
        <w:rPr>
          <w:color w:val="000000" w:themeColor="text1"/>
          <w:lang w:val="pl-PL"/>
        </w:rPr>
        <w:t>są wykonywane na</w:t>
      </w:r>
      <w:r w:rsidRPr="00306F4D">
        <w:rPr>
          <w:color w:val="000000" w:themeColor="text1"/>
          <w:lang w:val="pl-PL"/>
        </w:rPr>
        <w:t xml:space="preserve"> odpowiedzialność OSD</w:t>
      </w:r>
      <w:r w:rsidR="00CD0416" w:rsidRPr="00306F4D">
        <w:rPr>
          <w:color w:val="000000" w:themeColor="text1"/>
          <w:lang w:val="pl-PL"/>
        </w:rPr>
        <w:t>n</w:t>
      </w:r>
      <w:r w:rsidRPr="00306F4D">
        <w:rPr>
          <w:color w:val="000000" w:themeColor="text1"/>
          <w:lang w:val="pl-PL"/>
        </w:rPr>
        <w:t xml:space="preserve">. </w:t>
      </w:r>
      <w:r w:rsidR="006E058F" w:rsidRPr="00306F4D">
        <w:rPr>
          <w:color w:val="000000" w:themeColor="text1"/>
          <w:lang w:val="pl-PL"/>
        </w:rPr>
        <w:t xml:space="preserve">Zaleca się, aby testy zgodności </w:t>
      </w:r>
      <w:r w:rsidRPr="00306F4D">
        <w:rPr>
          <w:color w:val="000000" w:themeColor="text1"/>
          <w:lang w:val="pl-PL"/>
        </w:rPr>
        <w:t>były przeprowadzane przez odpowiednio wyspecjalizowane osoby trzecie w zakresie zdolności technicznych, które</w:t>
      </w:r>
      <w:r w:rsidR="00AE3821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podlegają testowaniu.</w:t>
      </w:r>
    </w:p>
    <w:p w14:paraId="4DA96337" w14:textId="153B7422" w:rsidR="00E865FE" w:rsidRPr="00306F4D" w:rsidRDefault="00E865FE" w:rsidP="009E2F24">
      <w:pPr>
        <w:pStyle w:val="Nagwek2"/>
        <w:rPr>
          <w:color w:val="000000" w:themeColor="text1"/>
        </w:rPr>
      </w:pPr>
      <w:bookmarkStart w:id="19" w:name="_Toc14101153"/>
      <w:r w:rsidRPr="00306F4D">
        <w:rPr>
          <w:color w:val="000000" w:themeColor="text1"/>
        </w:rPr>
        <w:t xml:space="preserve">Plan </w:t>
      </w:r>
      <w:r w:rsidR="005436AF" w:rsidRPr="00306F4D">
        <w:rPr>
          <w:color w:val="000000" w:themeColor="text1"/>
        </w:rPr>
        <w:t xml:space="preserve">działań </w:t>
      </w:r>
      <w:r w:rsidRPr="00306F4D">
        <w:rPr>
          <w:color w:val="000000" w:themeColor="text1"/>
        </w:rPr>
        <w:t xml:space="preserve">koniecznych do przeprowadzenia po stronie </w:t>
      </w:r>
      <w:r w:rsidR="009C0FB2" w:rsidRPr="00306F4D">
        <w:rPr>
          <w:color w:val="000000" w:themeColor="text1"/>
        </w:rPr>
        <w:t>OSD</w:t>
      </w:r>
      <w:r w:rsidR="00CD0416" w:rsidRPr="00306F4D">
        <w:rPr>
          <w:color w:val="000000" w:themeColor="text1"/>
        </w:rPr>
        <w:t>n</w:t>
      </w:r>
      <w:r w:rsidRPr="00306F4D">
        <w:rPr>
          <w:color w:val="000000" w:themeColor="text1"/>
        </w:rPr>
        <w:t xml:space="preserve"> dla </w:t>
      </w:r>
      <w:r w:rsidR="005436AF" w:rsidRPr="00306F4D">
        <w:rPr>
          <w:color w:val="000000" w:themeColor="text1"/>
        </w:rPr>
        <w:t>realizacji testów zgodności</w:t>
      </w:r>
      <w:bookmarkEnd w:id="19"/>
      <w:r w:rsidR="00503F3B" w:rsidRPr="00306F4D">
        <w:rPr>
          <w:color w:val="000000" w:themeColor="text1"/>
        </w:rPr>
        <w:t xml:space="preserve"> </w:t>
      </w:r>
    </w:p>
    <w:p w14:paraId="7650108A" w14:textId="24E2E87C" w:rsidR="00700824" w:rsidRPr="00306F4D" w:rsidRDefault="00700824" w:rsidP="00700824">
      <w:pPr>
        <w:rPr>
          <w:color w:val="000000" w:themeColor="text1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Plan działań koniecznych do przeprowadzenia po stronie </w:t>
      </w:r>
      <w:r w:rsidR="009C0FB2" w:rsidRPr="00306F4D">
        <w:rPr>
          <w:color w:val="000000" w:themeColor="text1"/>
          <w:szCs w:val="22"/>
          <w:lang w:val="pl-PL"/>
        </w:rPr>
        <w:t>OSD</w:t>
      </w:r>
      <w:r w:rsidR="00CD0416" w:rsidRPr="00306F4D">
        <w:rPr>
          <w:color w:val="000000" w:themeColor="text1"/>
          <w:szCs w:val="22"/>
          <w:lang w:val="pl-PL"/>
        </w:rPr>
        <w:t>n</w:t>
      </w:r>
      <w:r w:rsidRPr="00306F4D">
        <w:rPr>
          <w:color w:val="000000" w:themeColor="text1"/>
          <w:szCs w:val="22"/>
          <w:lang w:val="pl-PL"/>
        </w:rPr>
        <w:t xml:space="preserve"> w celu przeprowadzenia testów zgodności</w:t>
      </w:r>
      <w:r w:rsidR="005C1C05" w:rsidRPr="00306F4D">
        <w:rPr>
          <w:color w:val="000000" w:themeColor="text1"/>
          <w:szCs w:val="22"/>
          <w:lang w:val="pl-PL"/>
        </w:rPr>
        <w:t xml:space="preserve"> przedstawia się następująco</w:t>
      </w:r>
      <w:r w:rsidRPr="00306F4D">
        <w:rPr>
          <w:color w:val="000000" w:themeColor="text1"/>
          <w:szCs w:val="22"/>
          <w:lang w:val="pl-PL"/>
        </w:rPr>
        <w:t>:</w:t>
      </w:r>
    </w:p>
    <w:p w14:paraId="47D20C97" w14:textId="10350642" w:rsidR="000E35BE" w:rsidRPr="00306F4D" w:rsidRDefault="000E35BE" w:rsidP="00355FE4">
      <w:pPr>
        <w:pStyle w:val="Akapitzlist"/>
        <w:numPr>
          <w:ilvl w:val="0"/>
          <w:numId w:val="5"/>
        </w:numPr>
        <w:rPr>
          <w:bCs/>
          <w:color w:val="000000" w:themeColor="text1"/>
        </w:rPr>
      </w:pPr>
      <w:r w:rsidRPr="00306F4D">
        <w:rPr>
          <w:b/>
          <w:bCs/>
          <w:color w:val="000000" w:themeColor="text1"/>
        </w:rPr>
        <w:t>Przedstawienie certyfikatów</w:t>
      </w:r>
      <w:r w:rsidR="001972C1" w:rsidRPr="00306F4D">
        <w:rPr>
          <w:b/>
          <w:bCs/>
          <w:color w:val="000000" w:themeColor="text1"/>
        </w:rPr>
        <w:t xml:space="preserve"> komponentu</w:t>
      </w:r>
      <w:r w:rsidRPr="00306F4D">
        <w:rPr>
          <w:bCs/>
          <w:color w:val="000000" w:themeColor="text1"/>
        </w:rPr>
        <w:t xml:space="preserve">, jak określono w </w:t>
      </w:r>
      <w:r w:rsidR="00F804C8" w:rsidRPr="00306F4D">
        <w:rPr>
          <w:bCs/>
          <w:color w:val="000000" w:themeColor="text1"/>
        </w:rPr>
        <w:t>rozdziale III niniejszego dokumentu</w:t>
      </w:r>
      <w:r w:rsidR="00A86D06" w:rsidRPr="00306F4D">
        <w:rPr>
          <w:bCs/>
          <w:color w:val="000000" w:themeColor="text1"/>
        </w:rPr>
        <w:t>.</w:t>
      </w:r>
    </w:p>
    <w:p w14:paraId="78977CFC" w14:textId="7350037C" w:rsidR="00C70B5F" w:rsidRPr="00306F4D" w:rsidRDefault="00C70B5F" w:rsidP="00355FE4">
      <w:pPr>
        <w:pStyle w:val="Akapitzlist"/>
        <w:numPr>
          <w:ilvl w:val="0"/>
          <w:numId w:val="5"/>
        </w:numPr>
        <w:rPr>
          <w:b/>
          <w:bCs/>
          <w:color w:val="000000" w:themeColor="text1"/>
        </w:rPr>
      </w:pPr>
      <w:r w:rsidRPr="00306F4D">
        <w:rPr>
          <w:b/>
          <w:bCs/>
          <w:color w:val="000000" w:themeColor="text1"/>
        </w:rPr>
        <w:t xml:space="preserve">Poinformowanie o </w:t>
      </w:r>
      <w:r w:rsidR="00883F20" w:rsidRPr="00306F4D">
        <w:rPr>
          <w:b/>
          <w:bCs/>
          <w:color w:val="000000" w:themeColor="text1"/>
        </w:rPr>
        <w:t>wstę</w:t>
      </w:r>
      <w:r w:rsidR="00515EEF" w:rsidRPr="00306F4D">
        <w:rPr>
          <w:b/>
          <w:bCs/>
          <w:color w:val="000000" w:themeColor="text1"/>
        </w:rPr>
        <w:t>p</w:t>
      </w:r>
      <w:r w:rsidR="00883F20" w:rsidRPr="00306F4D">
        <w:rPr>
          <w:b/>
          <w:bCs/>
          <w:color w:val="000000" w:themeColor="text1"/>
        </w:rPr>
        <w:t>n</w:t>
      </w:r>
      <w:r w:rsidR="00515EEF" w:rsidRPr="00306F4D">
        <w:rPr>
          <w:b/>
          <w:bCs/>
          <w:color w:val="000000" w:themeColor="text1"/>
        </w:rPr>
        <w:t>ym</w:t>
      </w:r>
      <w:r w:rsidR="00883F20" w:rsidRPr="00306F4D">
        <w:rPr>
          <w:b/>
          <w:bCs/>
          <w:color w:val="000000" w:themeColor="text1"/>
        </w:rPr>
        <w:t xml:space="preserve"> </w:t>
      </w:r>
      <w:r w:rsidRPr="00306F4D">
        <w:rPr>
          <w:b/>
          <w:bCs/>
          <w:color w:val="000000" w:themeColor="text1"/>
        </w:rPr>
        <w:t xml:space="preserve">planie wykonywania testów </w:t>
      </w:r>
      <w:r w:rsidR="0011444C" w:rsidRPr="00306F4D">
        <w:rPr>
          <w:b/>
          <w:bCs/>
          <w:color w:val="000000" w:themeColor="text1"/>
        </w:rPr>
        <w:t xml:space="preserve">zgodności </w:t>
      </w:r>
      <w:r w:rsidRPr="00306F4D">
        <w:rPr>
          <w:b/>
          <w:bCs/>
          <w:color w:val="000000" w:themeColor="text1"/>
        </w:rPr>
        <w:t>–</w:t>
      </w:r>
      <w:r w:rsidRPr="00306F4D">
        <w:rPr>
          <w:bCs/>
          <w:color w:val="000000" w:themeColor="text1"/>
        </w:rPr>
        <w:t xml:space="preserve"> w celu sprawnego planowania i realizowania procesu przyłączania</w:t>
      </w:r>
      <w:r w:rsidR="00503F3B" w:rsidRPr="00306F4D">
        <w:rPr>
          <w:bCs/>
          <w:color w:val="000000" w:themeColor="text1"/>
        </w:rPr>
        <w:t>,</w:t>
      </w:r>
      <w:r w:rsidRPr="00306F4D">
        <w:rPr>
          <w:bCs/>
          <w:color w:val="000000" w:themeColor="text1"/>
        </w:rPr>
        <w:t xml:space="preserve"> wymaga się przedłożenia </w:t>
      </w:r>
      <w:r w:rsidR="00213D69" w:rsidRPr="00306F4D">
        <w:rPr>
          <w:bCs/>
          <w:color w:val="000000" w:themeColor="text1"/>
        </w:rPr>
        <w:t xml:space="preserve">wstępnego </w:t>
      </w:r>
      <w:r w:rsidRPr="00306F4D">
        <w:rPr>
          <w:bCs/>
          <w:color w:val="000000" w:themeColor="text1"/>
        </w:rPr>
        <w:t>planu przeprowadz</w:t>
      </w:r>
      <w:r w:rsidR="00503F3B" w:rsidRPr="00306F4D">
        <w:rPr>
          <w:bCs/>
          <w:color w:val="000000" w:themeColor="text1"/>
        </w:rPr>
        <w:t>a</w:t>
      </w:r>
      <w:r w:rsidRPr="00306F4D">
        <w:rPr>
          <w:bCs/>
          <w:color w:val="000000" w:themeColor="text1"/>
        </w:rPr>
        <w:t xml:space="preserve">nia testów zgodności do </w:t>
      </w:r>
      <w:r w:rsidR="000968BF" w:rsidRPr="00306F4D">
        <w:rPr>
          <w:bCs/>
          <w:color w:val="000000" w:themeColor="text1"/>
        </w:rPr>
        <w:t>Właściw</w:t>
      </w:r>
      <w:r w:rsidR="00CD0416" w:rsidRPr="00306F4D">
        <w:rPr>
          <w:bCs/>
          <w:color w:val="000000" w:themeColor="text1"/>
        </w:rPr>
        <w:t xml:space="preserve">ego operatora </w:t>
      </w:r>
      <w:r w:rsidR="000968BF" w:rsidRPr="00306F4D">
        <w:rPr>
          <w:bCs/>
          <w:color w:val="000000" w:themeColor="text1"/>
        </w:rPr>
        <w:t>systemu</w:t>
      </w:r>
      <w:r w:rsidRPr="00306F4D">
        <w:rPr>
          <w:bCs/>
          <w:color w:val="000000" w:themeColor="text1"/>
        </w:rPr>
        <w:t xml:space="preserve">: </w:t>
      </w:r>
    </w:p>
    <w:p w14:paraId="67A38964" w14:textId="61D5CF32" w:rsidR="00C70B5F" w:rsidRPr="00306F4D" w:rsidRDefault="00C70B5F" w:rsidP="00CD0416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306F4D">
        <w:rPr>
          <w:color w:val="000000" w:themeColor="text1"/>
        </w:rPr>
        <w:t xml:space="preserve">dla nowych </w:t>
      </w:r>
      <w:r w:rsidR="00CD0416" w:rsidRPr="00306F4D">
        <w:rPr>
          <w:color w:val="000000" w:themeColor="text1"/>
        </w:rPr>
        <w:t xml:space="preserve">systemów dystrybucyjnych przyłączonych do systemu innego niż przesyłowy </w:t>
      </w:r>
      <w:r w:rsidRPr="00306F4D">
        <w:rPr>
          <w:color w:val="000000" w:themeColor="text1"/>
        </w:rPr>
        <w:t xml:space="preserve">- podczas </w:t>
      </w:r>
      <w:r w:rsidR="000769DB" w:rsidRPr="00306F4D">
        <w:rPr>
          <w:color w:val="000000" w:themeColor="text1"/>
        </w:rPr>
        <w:t xml:space="preserve">składania wniosku </w:t>
      </w:r>
      <w:r w:rsidRPr="00306F4D">
        <w:rPr>
          <w:color w:val="000000" w:themeColor="text1"/>
        </w:rPr>
        <w:t>o</w:t>
      </w:r>
      <w:r w:rsidR="00503F3B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>pozwolenie</w:t>
      </w:r>
      <w:r w:rsidR="009C0FB2" w:rsidRPr="00306F4D">
        <w:rPr>
          <w:color w:val="000000" w:themeColor="text1"/>
        </w:rPr>
        <w:t xml:space="preserve"> EON lub</w:t>
      </w:r>
      <w:r w:rsidRPr="00306F4D">
        <w:rPr>
          <w:color w:val="000000" w:themeColor="text1"/>
        </w:rPr>
        <w:t xml:space="preserve"> ION</w:t>
      </w:r>
      <w:r w:rsidR="0095476D" w:rsidRPr="00306F4D">
        <w:rPr>
          <w:color w:val="000000" w:themeColor="text1"/>
        </w:rPr>
        <w:t xml:space="preserve"> (zgodnie z </w:t>
      </w:r>
      <w:r w:rsidR="005C1C05" w:rsidRPr="00306F4D">
        <w:rPr>
          <w:color w:val="000000" w:themeColor="text1"/>
        </w:rPr>
        <w:t>a</w:t>
      </w:r>
      <w:r w:rsidR="0095476D" w:rsidRPr="00306F4D">
        <w:rPr>
          <w:color w:val="000000" w:themeColor="text1"/>
        </w:rPr>
        <w:t xml:space="preserve">rt. </w:t>
      </w:r>
      <w:r w:rsidR="009C0FB2" w:rsidRPr="00306F4D">
        <w:rPr>
          <w:color w:val="000000" w:themeColor="text1"/>
        </w:rPr>
        <w:t>23, 24</w:t>
      </w:r>
      <w:r w:rsidR="004B4C73" w:rsidRPr="00306F4D">
        <w:rPr>
          <w:color w:val="000000" w:themeColor="text1"/>
        </w:rPr>
        <w:t xml:space="preserve"> </w:t>
      </w:r>
      <w:r w:rsidR="0095476D" w:rsidRPr="00306F4D">
        <w:rPr>
          <w:color w:val="000000" w:themeColor="text1"/>
        </w:rPr>
        <w:t xml:space="preserve">NC </w:t>
      </w:r>
      <w:r w:rsidR="009C0FB2" w:rsidRPr="00306F4D">
        <w:rPr>
          <w:color w:val="000000" w:themeColor="text1"/>
        </w:rPr>
        <w:t>DC</w:t>
      </w:r>
      <w:r w:rsidR="004B4C73" w:rsidRPr="00306F4D">
        <w:rPr>
          <w:color w:val="000000" w:themeColor="text1"/>
        </w:rPr>
        <w:t xml:space="preserve"> </w:t>
      </w:r>
      <w:r w:rsidR="0095476D" w:rsidRPr="00306F4D">
        <w:rPr>
          <w:color w:val="000000" w:themeColor="text1"/>
        </w:rPr>
        <w:t>i dokumentami związanymi w tym zakresie)</w:t>
      </w:r>
      <w:r w:rsidRPr="00306F4D">
        <w:rPr>
          <w:color w:val="000000" w:themeColor="text1"/>
        </w:rPr>
        <w:t xml:space="preserve">, </w:t>
      </w:r>
    </w:p>
    <w:p w14:paraId="07DAA25D" w14:textId="6E0F6E9B" w:rsidR="00C70B5F" w:rsidRPr="00306F4D" w:rsidRDefault="00C70B5F" w:rsidP="00355FE4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306F4D">
        <w:rPr>
          <w:color w:val="000000" w:themeColor="text1"/>
        </w:rPr>
        <w:t>dla</w:t>
      </w:r>
      <w:r w:rsidR="00CD0416" w:rsidRPr="00306F4D">
        <w:rPr>
          <w:color w:val="000000" w:themeColor="text1"/>
        </w:rPr>
        <w:t xml:space="preserve"> istniejących systemów dystrybucyjnych przyłączonych do systemu innego niż przesyłowy</w:t>
      </w:r>
      <w:r w:rsidRPr="00306F4D">
        <w:rPr>
          <w:color w:val="000000" w:themeColor="text1"/>
        </w:rPr>
        <w:t xml:space="preserve"> po istotnej modyfikacji – </w:t>
      </w:r>
      <w:r w:rsidR="000769DB" w:rsidRPr="00306F4D">
        <w:rPr>
          <w:color w:val="000000" w:themeColor="text1"/>
        </w:rPr>
        <w:t>podczas składania wniosku o pozwolenie LON</w:t>
      </w:r>
      <w:r w:rsidR="0095476D" w:rsidRPr="00306F4D">
        <w:rPr>
          <w:color w:val="000000" w:themeColor="text1"/>
        </w:rPr>
        <w:t xml:space="preserve"> (zgodnie z </w:t>
      </w:r>
      <w:r w:rsidR="005C1C05" w:rsidRPr="00306F4D">
        <w:rPr>
          <w:color w:val="000000" w:themeColor="text1"/>
        </w:rPr>
        <w:t>a</w:t>
      </w:r>
      <w:r w:rsidR="0095476D" w:rsidRPr="00306F4D">
        <w:rPr>
          <w:color w:val="000000" w:themeColor="text1"/>
        </w:rPr>
        <w:t xml:space="preserve">rt. </w:t>
      </w:r>
      <w:r w:rsidR="009C0FB2" w:rsidRPr="00306F4D">
        <w:rPr>
          <w:color w:val="000000" w:themeColor="text1"/>
        </w:rPr>
        <w:t>26</w:t>
      </w:r>
      <w:r w:rsidR="004B4C73" w:rsidRPr="00306F4D">
        <w:rPr>
          <w:color w:val="000000" w:themeColor="text1"/>
        </w:rPr>
        <w:t xml:space="preserve"> </w:t>
      </w:r>
      <w:r w:rsidR="0095476D" w:rsidRPr="00306F4D">
        <w:rPr>
          <w:color w:val="000000" w:themeColor="text1"/>
        </w:rPr>
        <w:t xml:space="preserve">NC </w:t>
      </w:r>
      <w:r w:rsidR="004B4C73" w:rsidRPr="00306F4D">
        <w:rPr>
          <w:color w:val="000000" w:themeColor="text1"/>
        </w:rPr>
        <w:t xml:space="preserve">DC </w:t>
      </w:r>
      <w:r w:rsidR="0095476D" w:rsidRPr="00306F4D">
        <w:rPr>
          <w:color w:val="000000" w:themeColor="text1"/>
        </w:rPr>
        <w:t>i dokumentami związanymi w</w:t>
      </w:r>
      <w:r w:rsidR="008405BC" w:rsidRPr="00306F4D">
        <w:rPr>
          <w:color w:val="000000" w:themeColor="text1"/>
        </w:rPr>
        <w:t> </w:t>
      </w:r>
      <w:r w:rsidR="0095476D" w:rsidRPr="00306F4D">
        <w:rPr>
          <w:color w:val="000000" w:themeColor="text1"/>
        </w:rPr>
        <w:t>tym zakresie)</w:t>
      </w:r>
      <w:r w:rsidR="00A86D06" w:rsidRPr="00306F4D">
        <w:rPr>
          <w:color w:val="000000" w:themeColor="text1"/>
        </w:rPr>
        <w:t>.</w:t>
      </w:r>
    </w:p>
    <w:p w14:paraId="699385E0" w14:textId="57964632" w:rsidR="00BD7A8D" w:rsidRPr="00306F4D" w:rsidRDefault="00BD7A8D" w:rsidP="00CD0416">
      <w:pPr>
        <w:pStyle w:val="Akapitzlist"/>
        <w:numPr>
          <w:ilvl w:val="0"/>
          <w:numId w:val="5"/>
        </w:numPr>
        <w:spacing w:before="0" w:after="200"/>
        <w:rPr>
          <w:color w:val="000000" w:themeColor="text1"/>
          <w:szCs w:val="22"/>
        </w:rPr>
      </w:pPr>
      <w:r w:rsidRPr="00306F4D">
        <w:rPr>
          <w:b/>
          <w:bCs/>
          <w:color w:val="000000" w:themeColor="text1"/>
        </w:rPr>
        <w:t xml:space="preserve">Opracowanie programu szczegółowego </w:t>
      </w:r>
      <w:r w:rsidR="006841E7" w:rsidRPr="00306F4D">
        <w:rPr>
          <w:b/>
          <w:bCs/>
          <w:color w:val="000000" w:themeColor="text1"/>
        </w:rPr>
        <w:t xml:space="preserve">na podstawie programu ramowego </w:t>
      </w:r>
      <w:r w:rsidRPr="00306F4D">
        <w:rPr>
          <w:bCs/>
          <w:color w:val="000000" w:themeColor="text1"/>
        </w:rPr>
        <w:t xml:space="preserve">– </w:t>
      </w:r>
      <w:r w:rsidR="006841E7" w:rsidRPr="00306F4D">
        <w:rPr>
          <w:color w:val="000000" w:themeColor="text1"/>
          <w:szCs w:val="22"/>
        </w:rPr>
        <w:t xml:space="preserve">ramowy program testów zgodności dotyczy </w:t>
      </w:r>
      <w:r w:rsidR="0095476D" w:rsidRPr="00306F4D">
        <w:rPr>
          <w:color w:val="000000" w:themeColor="text1"/>
          <w:szCs w:val="22"/>
        </w:rPr>
        <w:t>parametrów</w:t>
      </w:r>
      <w:r w:rsidR="0095476D" w:rsidRPr="00306F4D" w:rsidDel="0095476D">
        <w:rPr>
          <w:color w:val="000000" w:themeColor="text1"/>
          <w:szCs w:val="22"/>
        </w:rPr>
        <w:t xml:space="preserve"> </w:t>
      </w:r>
      <w:r w:rsidR="006841E7" w:rsidRPr="00306F4D">
        <w:rPr>
          <w:color w:val="000000" w:themeColor="text1"/>
          <w:szCs w:val="22"/>
        </w:rPr>
        <w:t xml:space="preserve">zdolności określonych </w:t>
      </w:r>
      <w:r w:rsidR="006841E7" w:rsidRPr="00306F4D">
        <w:rPr>
          <w:color w:val="000000" w:themeColor="text1"/>
          <w:szCs w:val="22"/>
        </w:rPr>
        <w:lastRenderedPageBreak/>
        <w:t>i</w:t>
      </w:r>
      <w:r w:rsidR="008405BC" w:rsidRPr="00306F4D">
        <w:rPr>
          <w:color w:val="000000" w:themeColor="text1"/>
          <w:szCs w:val="22"/>
        </w:rPr>
        <w:t> </w:t>
      </w:r>
      <w:r w:rsidR="006841E7" w:rsidRPr="00306F4D">
        <w:rPr>
          <w:color w:val="000000" w:themeColor="text1"/>
          <w:szCs w:val="22"/>
        </w:rPr>
        <w:t xml:space="preserve">wymaganych </w:t>
      </w:r>
      <w:r w:rsidR="00E1341D" w:rsidRPr="00306F4D">
        <w:rPr>
          <w:color w:val="000000" w:themeColor="text1"/>
          <w:szCs w:val="22"/>
        </w:rPr>
        <w:t>dla</w:t>
      </w:r>
      <w:r w:rsidR="006841E7" w:rsidRPr="00306F4D">
        <w:rPr>
          <w:color w:val="000000" w:themeColor="text1"/>
          <w:szCs w:val="22"/>
        </w:rPr>
        <w:t xml:space="preserve"> </w:t>
      </w:r>
      <w:r w:rsidR="00CD0416" w:rsidRPr="00306F4D">
        <w:rPr>
          <w:color w:val="000000" w:themeColor="text1"/>
          <w:szCs w:val="22"/>
        </w:rPr>
        <w:t>systemów dystrybucyjnych przyłączonych do systemu innego niż przesyłowy</w:t>
      </w:r>
      <w:r w:rsidR="006841E7" w:rsidRPr="00306F4D">
        <w:rPr>
          <w:color w:val="000000" w:themeColor="text1"/>
          <w:szCs w:val="22"/>
        </w:rPr>
        <w:t xml:space="preserve"> w NC </w:t>
      </w:r>
      <w:r w:rsidR="004B4C73" w:rsidRPr="00306F4D">
        <w:rPr>
          <w:color w:val="000000" w:themeColor="text1"/>
          <w:szCs w:val="22"/>
        </w:rPr>
        <w:t>DC</w:t>
      </w:r>
      <w:r w:rsidR="006841E7" w:rsidRPr="00306F4D">
        <w:rPr>
          <w:color w:val="000000" w:themeColor="text1"/>
          <w:szCs w:val="22"/>
        </w:rPr>
        <w:t>. Rozstrzygnięcia w nim określone są niezależne od</w:t>
      </w:r>
      <w:r w:rsidR="009C0FB2" w:rsidRPr="00306F4D">
        <w:rPr>
          <w:color w:val="000000" w:themeColor="text1"/>
          <w:szCs w:val="22"/>
        </w:rPr>
        <w:t xml:space="preserve"> miejsca przyłączenia</w:t>
      </w:r>
      <w:r w:rsidR="006841E7" w:rsidRPr="00306F4D">
        <w:rPr>
          <w:color w:val="000000" w:themeColor="text1"/>
          <w:szCs w:val="22"/>
        </w:rPr>
        <w:t>. W przypadku, gdy istnieją uwarunkowania techniczne, które uzasadniają inny sposób testowania w</w:t>
      </w:r>
      <w:r w:rsidR="00E1341D" w:rsidRPr="00306F4D">
        <w:rPr>
          <w:color w:val="000000" w:themeColor="text1"/>
          <w:szCs w:val="22"/>
        </w:rPr>
        <w:t> </w:t>
      </w:r>
      <w:r w:rsidR="006841E7" w:rsidRPr="00306F4D">
        <w:rPr>
          <w:color w:val="000000" w:themeColor="text1"/>
          <w:szCs w:val="22"/>
        </w:rPr>
        <w:t xml:space="preserve">zależności od </w:t>
      </w:r>
      <w:r w:rsidR="009C0FB2" w:rsidRPr="00306F4D">
        <w:rPr>
          <w:color w:val="000000" w:themeColor="text1"/>
          <w:szCs w:val="22"/>
        </w:rPr>
        <w:t xml:space="preserve">lokalizacji </w:t>
      </w:r>
      <w:r w:rsidR="00A86D06" w:rsidRPr="00306F4D">
        <w:rPr>
          <w:color w:val="000000" w:themeColor="text1"/>
          <w:szCs w:val="22"/>
        </w:rPr>
        <w:t>połączenia sieci</w:t>
      </w:r>
      <w:r w:rsidR="006841E7" w:rsidRPr="00306F4D">
        <w:rPr>
          <w:color w:val="000000" w:themeColor="text1"/>
          <w:szCs w:val="22"/>
        </w:rPr>
        <w:t xml:space="preserve">, takie rozstrzygnięcie powinno </w:t>
      </w:r>
      <w:r w:rsidR="005441EF" w:rsidRPr="00306F4D">
        <w:rPr>
          <w:color w:val="000000" w:themeColor="text1"/>
          <w:szCs w:val="22"/>
        </w:rPr>
        <w:t>być dokonane</w:t>
      </w:r>
      <w:r w:rsidR="005441EF" w:rsidRPr="00306F4D" w:rsidDel="005441EF">
        <w:rPr>
          <w:color w:val="000000" w:themeColor="text1"/>
          <w:szCs w:val="22"/>
        </w:rPr>
        <w:t xml:space="preserve"> </w:t>
      </w:r>
      <w:r w:rsidR="006841E7" w:rsidRPr="00306F4D">
        <w:rPr>
          <w:color w:val="000000" w:themeColor="text1"/>
          <w:szCs w:val="22"/>
        </w:rPr>
        <w:t xml:space="preserve">przez </w:t>
      </w:r>
      <w:r w:rsidR="009C0FB2" w:rsidRPr="00306F4D">
        <w:rPr>
          <w:color w:val="000000" w:themeColor="text1"/>
          <w:szCs w:val="22"/>
        </w:rPr>
        <w:t>OSD</w:t>
      </w:r>
      <w:r w:rsidR="00CD0416" w:rsidRPr="00306F4D">
        <w:rPr>
          <w:color w:val="000000" w:themeColor="text1"/>
          <w:szCs w:val="22"/>
        </w:rPr>
        <w:t>n</w:t>
      </w:r>
      <w:r w:rsidR="00E34E63" w:rsidRPr="00306F4D">
        <w:rPr>
          <w:color w:val="000000" w:themeColor="text1"/>
          <w:szCs w:val="22"/>
        </w:rPr>
        <w:t xml:space="preserve"> w uzgodnieniu z </w:t>
      </w:r>
      <w:r w:rsidR="000968BF" w:rsidRPr="00306F4D">
        <w:rPr>
          <w:color w:val="000000" w:themeColor="text1"/>
          <w:szCs w:val="22"/>
        </w:rPr>
        <w:t>Właściwy</w:t>
      </w:r>
      <w:r w:rsidR="00CD0416" w:rsidRPr="00306F4D">
        <w:rPr>
          <w:color w:val="000000" w:themeColor="text1"/>
          <w:szCs w:val="22"/>
        </w:rPr>
        <w:t>m</w:t>
      </w:r>
      <w:r w:rsidR="000968BF" w:rsidRPr="00306F4D">
        <w:rPr>
          <w:color w:val="000000" w:themeColor="text1"/>
          <w:szCs w:val="22"/>
        </w:rPr>
        <w:t xml:space="preserve"> operator</w:t>
      </w:r>
      <w:r w:rsidR="00CD0416" w:rsidRPr="00306F4D">
        <w:rPr>
          <w:color w:val="000000" w:themeColor="text1"/>
          <w:szCs w:val="22"/>
        </w:rPr>
        <w:t>em</w:t>
      </w:r>
      <w:r w:rsidR="000968BF" w:rsidRPr="00306F4D">
        <w:rPr>
          <w:color w:val="000000" w:themeColor="text1"/>
          <w:szCs w:val="22"/>
        </w:rPr>
        <w:t xml:space="preserve"> systemu</w:t>
      </w:r>
      <w:r w:rsidR="006841E7" w:rsidRPr="00306F4D">
        <w:rPr>
          <w:color w:val="000000" w:themeColor="text1"/>
          <w:szCs w:val="22"/>
        </w:rPr>
        <w:t xml:space="preserve"> na poziomie programu szczegółowego dla danego testu zgodności. </w:t>
      </w:r>
      <w:r w:rsidR="002F5B8A" w:rsidRPr="00306F4D">
        <w:rPr>
          <w:color w:val="000000" w:themeColor="text1"/>
          <w:szCs w:val="22"/>
        </w:rPr>
        <w:t xml:space="preserve">Za opracowanie </w:t>
      </w:r>
      <w:r w:rsidR="002F5B8A" w:rsidRPr="00306F4D">
        <w:rPr>
          <w:bCs/>
          <w:color w:val="000000" w:themeColor="text1"/>
        </w:rPr>
        <w:t>szczegółowego programu realizacji testu</w:t>
      </w:r>
      <w:r w:rsidR="009C0FB2" w:rsidRPr="00306F4D">
        <w:rPr>
          <w:bCs/>
          <w:color w:val="000000" w:themeColor="text1"/>
        </w:rPr>
        <w:t xml:space="preserve"> </w:t>
      </w:r>
      <w:r w:rsidR="006E058F" w:rsidRPr="00306F4D">
        <w:rPr>
          <w:bCs/>
          <w:color w:val="000000" w:themeColor="text1"/>
        </w:rPr>
        <w:t>zgodności</w:t>
      </w:r>
      <w:r w:rsidR="002F5B8A" w:rsidRPr="00306F4D">
        <w:rPr>
          <w:bCs/>
          <w:color w:val="000000" w:themeColor="text1"/>
        </w:rPr>
        <w:t>, na</w:t>
      </w:r>
      <w:r w:rsidR="008405BC" w:rsidRPr="00306F4D">
        <w:rPr>
          <w:bCs/>
          <w:color w:val="000000" w:themeColor="text1"/>
        </w:rPr>
        <w:t> </w:t>
      </w:r>
      <w:r w:rsidR="002F5B8A" w:rsidRPr="00306F4D">
        <w:rPr>
          <w:bCs/>
          <w:color w:val="000000" w:themeColor="text1"/>
        </w:rPr>
        <w:t xml:space="preserve">podstawie programów ramowych oraz </w:t>
      </w:r>
      <w:r w:rsidR="009C0FB2" w:rsidRPr="00306F4D">
        <w:rPr>
          <w:bCs/>
          <w:color w:val="000000" w:themeColor="text1"/>
        </w:rPr>
        <w:t>nini</w:t>
      </w:r>
      <w:r w:rsidR="00A86D06" w:rsidRPr="00306F4D">
        <w:rPr>
          <w:bCs/>
          <w:color w:val="000000" w:themeColor="text1"/>
        </w:rPr>
        <w:t>e</w:t>
      </w:r>
      <w:r w:rsidR="009C0FB2" w:rsidRPr="00306F4D">
        <w:rPr>
          <w:bCs/>
          <w:color w:val="000000" w:themeColor="text1"/>
        </w:rPr>
        <w:t xml:space="preserve">jszej </w:t>
      </w:r>
      <w:r w:rsidR="002F5B8A" w:rsidRPr="00306F4D">
        <w:rPr>
          <w:bCs/>
          <w:color w:val="000000" w:themeColor="text1"/>
        </w:rPr>
        <w:t>procedury, odpowiedzialny jest</w:t>
      </w:r>
      <w:r w:rsidR="005441EF" w:rsidRPr="00306F4D">
        <w:rPr>
          <w:bCs/>
          <w:color w:val="000000" w:themeColor="text1"/>
        </w:rPr>
        <w:t xml:space="preserve"> </w:t>
      </w:r>
      <w:r w:rsidR="009C0FB2" w:rsidRPr="00306F4D">
        <w:rPr>
          <w:bCs/>
          <w:color w:val="000000" w:themeColor="text1"/>
        </w:rPr>
        <w:t>OSD</w:t>
      </w:r>
      <w:r w:rsidR="00CD0416" w:rsidRPr="00306F4D">
        <w:rPr>
          <w:bCs/>
          <w:color w:val="000000" w:themeColor="text1"/>
        </w:rPr>
        <w:t>n</w:t>
      </w:r>
      <w:r w:rsidR="009C0FB2" w:rsidRPr="00306F4D">
        <w:rPr>
          <w:bCs/>
          <w:color w:val="000000" w:themeColor="text1"/>
        </w:rPr>
        <w:t>.</w:t>
      </w:r>
    </w:p>
    <w:p w14:paraId="3988A832" w14:textId="48C35196" w:rsidR="00435E8D" w:rsidRPr="00306F4D" w:rsidRDefault="00435E8D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  <w:szCs w:val="22"/>
        </w:rPr>
      </w:pPr>
      <w:r w:rsidRPr="00306F4D">
        <w:rPr>
          <w:b/>
          <w:bCs/>
          <w:color w:val="000000" w:themeColor="text1"/>
        </w:rPr>
        <w:t xml:space="preserve">Uzgodnienie programu szczegółowego z </w:t>
      </w:r>
      <w:r w:rsidR="000968BF" w:rsidRPr="00306F4D">
        <w:rPr>
          <w:b/>
          <w:bCs/>
          <w:color w:val="000000" w:themeColor="text1"/>
        </w:rPr>
        <w:t>Właściwy</w:t>
      </w:r>
      <w:r w:rsidR="00CD0416" w:rsidRPr="00306F4D">
        <w:rPr>
          <w:b/>
          <w:bCs/>
          <w:color w:val="000000" w:themeColor="text1"/>
        </w:rPr>
        <w:t>m</w:t>
      </w:r>
      <w:r w:rsidR="000968BF" w:rsidRPr="00306F4D">
        <w:rPr>
          <w:b/>
          <w:bCs/>
          <w:color w:val="000000" w:themeColor="text1"/>
        </w:rPr>
        <w:t xml:space="preserve"> operator</w:t>
      </w:r>
      <w:r w:rsidR="00CD0416" w:rsidRPr="00306F4D">
        <w:rPr>
          <w:b/>
          <w:bCs/>
          <w:color w:val="000000" w:themeColor="text1"/>
        </w:rPr>
        <w:t>em</w:t>
      </w:r>
      <w:r w:rsidR="000968BF" w:rsidRPr="00306F4D">
        <w:rPr>
          <w:b/>
          <w:bCs/>
          <w:color w:val="000000" w:themeColor="text1"/>
        </w:rPr>
        <w:t xml:space="preserve"> systemu</w:t>
      </w:r>
      <w:r w:rsidRPr="00306F4D">
        <w:rPr>
          <w:b/>
          <w:bCs/>
          <w:color w:val="000000" w:themeColor="text1"/>
        </w:rPr>
        <w:t xml:space="preserve"> </w:t>
      </w:r>
      <w:r w:rsidRPr="00306F4D">
        <w:rPr>
          <w:bCs/>
          <w:color w:val="000000" w:themeColor="text1"/>
        </w:rPr>
        <w:t xml:space="preserve">– </w:t>
      </w:r>
      <w:r w:rsidR="00267D22" w:rsidRPr="00306F4D">
        <w:rPr>
          <w:bCs/>
          <w:color w:val="000000" w:themeColor="text1"/>
        </w:rPr>
        <w:t xml:space="preserve">wymaga się, aby </w:t>
      </w:r>
      <w:r w:rsidR="009C0FB2" w:rsidRPr="00306F4D">
        <w:rPr>
          <w:color w:val="000000" w:themeColor="text1"/>
        </w:rPr>
        <w:t>OSD</w:t>
      </w:r>
      <w:r w:rsidR="00CD0416" w:rsidRPr="00306F4D">
        <w:rPr>
          <w:color w:val="000000" w:themeColor="text1"/>
        </w:rPr>
        <w:t>n</w:t>
      </w:r>
      <w:r w:rsidR="00267D22" w:rsidRPr="00306F4D">
        <w:rPr>
          <w:bCs/>
          <w:color w:val="000000" w:themeColor="text1"/>
        </w:rPr>
        <w:t xml:space="preserve"> uzgodnił z</w:t>
      </w:r>
      <w:r w:rsidR="00A86D06" w:rsidRPr="00306F4D">
        <w:rPr>
          <w:bCs/>
          <w:color w:val="000000" w:themeColor="text1"/>
        </w:rPr>
        <w:t> </w:t>
      </w:r>
      <w:r w:rsidR="000968BF" w:rsidRPr="00306F4D">
        <w:rPr>
          <w:bCs/>
          <w:color w:val="000000" w:themeColor="text1"/>
        </w:rPr>
        <w:t>Właściwy</w:t>
      </w:r>
      <w:r w:rsidR="00CD0416" w:rsidRPr="00306F4D">
        <w:rPr>
          <w:bCs/>
          <w:color w:val="000000" w:themeColor="text1"/>
        </w:rPr>
        <w:t>m</w:t>
      </w:r>
      <w:r w:rsidR="000968BF" w:rsidRPr="00306F4D">
        <w:rPr>
          <w:bCs/>
          <w:color w:val="000000" w:themeColor="text1"/>
        </w:rPr>
        <w:t xml:space="preserve"> operator</w:t>
      </w:r>
      <w:r w:rsidR="00CD0416" w:rsidRPr="00306F4D">
        <w:rPr>
          <w:bCs/>
          <w:color w:val="000000" w:themeColor="text1"/>
        </w:rPr>
        <w:t>em</w:t>
      </w:r>
      <w:r w:rsidR="000968BF" w:rsidRPr="00306F4D">
        <w:rPr>
          <w:bCs/>
          <w:color w:val="000000" w:themeColor="text1"/>
        </w:rPr>
        <w:t xml:space="preserve"> systemu</w:t>
      </w:r>
      <w:r w:rsidR="00267D22" w:rsidRPr="00306F4D">
        <w:rPr>
          <w:bCs/>
          <w:color w:val="000000" w:themeColor="text1"/>
        </w:rPr>
        <w:t xml:space="preserve"> szczegółowy program testów</w:t>
      </w:r>
      <w:r w:rsidR="009C0FB2" w:rsidRPr="00306F4D">
        <w:rPr>
          <w:bCs/>
          <w:color w:val="000000" w:themeColor="text1"/>
        </w:rPr>
        <w:t xml:space="preserve"> </w:t>
      </w:r>
      <w:r w:rsidR="006E058F" w:rsidRPr="00306F4D">
        <w:rPr>
          <w:bCs/>
          <w:color w:val="000000" w:themeColor="text1"/>
        </w:rPr>
        <w:t>zgodności</w:t>
      </w:r>
      <w:r w:rsidR="00267D22" w:rsidRPr="00306F4D">
        <w:rPr>
          <w:bCs/>
          <w:color w:val="000000" w:themeColor="text1"/>
        </w:rPr>
        <w:t xml:space="preserve"> przed poinformowaniem o</w:t>
      </w:r>
      <w:r w:rsidR="00A86D06" w:rsidRPr="00306F4D">
        <w:rPr>
          <w:bCs/>
          <w:color w:val="000000" w:themeColor="text1"/>
        </w:rPr>
        <w:t> </w:t>
      </w:r>
      <w:r w:rsidR="00267D22" w:rsidRPr="00306F4D">
        <w:rPr>
          <w:bCs/>
          <w:color w:val="000000" w:themeColor="text1"/>
        </w:rPr>
        <w:t xml:space="preserve">planowanym terminie </w:t>
      </w:r>
      <w:r w:rsidR="006E058F" w:rsidRPr="00306F4D">
        <w:rPr>
          <w:bCs/>
          <w:color w:val="000000" w:themeColor="text1"/>
        </w:rPr>
        <w:t>przeprowadzenia testów zgodności</w:t>
      </w:r>
      <w:r w:rsidRPr="00306F4D">
        <w:rPr>
          <w:bCs/>
          <w:color w:val="000000" w:themeColor="text1"/>
        </w:rPr>
        <w:t xml:space="preserve">. </w:t>
      </w:r>
    </w:p>
    <w:p w14:paraId="5B83D623" w14:textId="4966DC09" w:rsidR="0078210B" w:rsidRPr="00306F4D" w:rsidRDefault="00BD7A8D" w:rsidP="00355FE4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306F4D">
        <w:rPr>
          <w:b/>
          <w:bCs/>
          <w:color w:val="000000" w:themeColor="text1"/>
        </w:rPr>
        <w:t>Poinformowanie o planie przeprowadz</w:t>
      </w:r>
      <w:r w:rsidR="00A86D06" w:rsidRPr="00306F4D">
        <w:rPr>
          <w:b/>
          <w:bCs/>
          <w:color w:val="000000" w:themeColor="text1"/>
        </w:rPr>
        <w:t>a</w:t>
      </w:r>
      <w:r w:rsidRPr="00306F4D">
        <w:rPr>
          <w:b/>
          <w:bCs/>
          <w:color w:val="000000" w:themeColor="text1"/>
        </w:rPr>
        <w:t>nia testów</w:t>
      </w:r>
      <w:r w:rsidR="0011444C" w:rsidRPr="00306F4D">
        <w:rPr>
          <w:b/>
          <w:bCs/>
          <w:color w:val="000000" w:themeColor="text1"/>
        </w:rPr>
        <w:t xml:space="preserve"> zgodności</w:t>
      </w:r>
      <w:r w:rsidR="00E93A52" w:rsidRPr="00306F4D">
        <w:rPr>
          <w:b/>
          <w:bCs/>
          <w:color w:val="000000" w:themeColor="text1"/>
        </w:rPr>
        <w:t xml:space="preserve"> </w:t>
      </w:r>
      <w:r w:rsidR="00A86D06" w:rsidRPr="00306F4D">
        <w:rPr>
          <w:b/>
          <w:bCs/>
          <w:color w:val="000000" w:themeColor="text1"/>
        </w:rPr>
        <w:t>–</w:t>
      </w:r>
      <w:r w:rsidRPr="00306F4D">
        <w:rPr>
          <w:b/>
          <w:bCs/>
          <w:color w:val="000000" w:themeColor="text1"/>
        </w:rPr>
        <w:t xml:space="preserve"> </w:t>
      </w:r>
      <w:r w:rsidRPr="00306F4D">
        <w:rPr>
          <w:color w:val="000000" w:themeColor="text1"/>
        </w:rPr>
        <w:t>w</w:t>
      </w:r>
      <w:r w:rsidR="00EB717C" w:rsidRPr="00306F4D">
        <w:rPr>
          <w:color w:val="000000" w:themeColor="text1"/>
        </w:rPr>
        <w:t>ymaga się</w:t>
      </w:r>
      <w:r w:rsidR="00CA3896" w:rsidRPr="00306F4D">
        <w:rPr>
          <w:color w:val="000000" w:themeColor="text1"/>
        </w:rPr>
        <w:t>, aby</w:t>
      </w:r>
      <w:r w:rsidR="00AE3821" w:rsidRPr="00306F4D">
        <w:rPr>
          <w:color w:val="000000" w:themeColor="text1"/>
        </w:rPr>
        <w:t> </w:t>
      </w:r>
      <w:r w:rsidR="00EB717C" w:rsidRPr="00306F4D">
        <w:rPr>
          <w:color w:val="000000" w:themeColor="text1"/>
        </w:rPr>
        <w:t>co najmniej 14 dni przed planowanym terminem przeprowadzenia testu zgodności</w:t>
      </w:r>
      <w:r w:rsidR="009C0FB2" w:rsidRPr="00306F4D">
        <w:rPr>
          <w:color w:val="000000" w:themeColor="text1"/>
        </w:rPr>
        <w:t xml:space="preserve"> OSD</w:t>
      </w:r>
      <w:r w:rsidR="00CD0416" w:rsidRPr="00306F4D">
        <w:rPr>
          <w:color w:val="000000" w:themeColor="text1"/>
        </w:rPr>
        <w:t>n</w:t>
      </w:r>
      <w:r w:rsidR="00EB717C" w:rsidRPr="00306F4D">
        <w:rPr>
          <w:color w:val="000000" w:themeColor="text1"/>
        </w:rPr>
        <w:t xml:space="preserve"> </w:t>
      </w:r>
      <w:r w:rsidR="005441EF" w:rsidRPr="00306F4D">
        <w:rPr>
          <w:color w:val="000000" w:themeColor="text1"/>
        </w:rPr>
        <w:t xml:space="preserve">poinformował </w:t>
      </w:r>
      <w:r w:rsidR="00EB717C" w:rsidRPr="00306F4D">
        <w:rPr>
          <w:color w:val="000000" w:themeColor="text1"/>
        </w:rPr>
        <w:t>o</w:t>
      </w:r>
      <w:r w:rsidR="00E93A52" w:rsidRPr="00306F4D">
        <w:rPr>
          <w:color w:val="000000" w:themeColor="text1"/>
        </w:rPr>
        <w:t xml:space="preserve"> </w:t>
      </w:r>
      <w:r w:rsidR="005441EF" w:rsidRPr="00306F4D">
        <w:rPr>
          <w:color w:val="000000" w:themeColor="text1"/>
        </w:rPr>
        <w:t xml:space="preserve">zamiarze </w:t>
      </w:r>
      <w:r w:rsidR="00EB717C" w:rsidRPr="00306F4D">
        <w:rPr>
          <w:color w:val="000000" w:themeColor="text1"/>
        </w:rPr>
        <w:t>przeprowadz</w:t>
      </w:r>
      <w:r w:rsidR="00A86D06" w:rsidRPr="00306F4D">
        <w:rPr>
          <w:color w:val="000000" w:themeColor="text1"/>
        </w:rPr>
        <w:t>a</w:t>
      </w:r>
      <w:r w:rsidR="00EB717C" w:rsidRPr="00306F4D">
        <w:rPr>
          <w:color w:val="000000" w:themeColor="text1"/>
        </w:rPr>
        <w:t>nia danego testu. Termin przeprowadz</w:t>
      </w:r>
      <w:r w:rsidR="00A86D06" w:rsidRPr="00306F4D">
        <w:rPr>
          <w:color w:val="000000" w:themeColor="text1"/>
        </w:rPr>
        <w:t>a</w:t>
      </w:r>
      <w:r w:rsidR="00EB717C" w:rsidRPr="00306F4D">
        <w:rPr>
          <w:color w:val="000000" w:themeColor="text1"/>
        </w:rPr>
        <w:t xml:space="preserve">nia </w:t>
      </w:r>
      <w:r w:rsidR="00E93A52" w:rsidRPr="00306F4D">
        <w:rPr>
          <w:color w:val="000000" w:themeColor="text1"/>
        </w:rPr>
        <w:t>testu</w:t>
      </w:r>
      <w:r w:rsidR="009C0FB2" w:rsidRPr="00306F4D">
        <w:rPr>
          <w:color w:val="000000" w:themeColor="text1"/>
        </w:rPr>
        <w:t xml:space="preserve"> </w:t>
      </w:r>
      <w:r w:rsidR="00EB717C" w:rsidRPr="00306F4D">
        <w:rPr>
          <w:color w:val="000000" w:themeColor="text1"/>
        </w:rPr>
        <w:t xml:space="preserve">musi być uzgodniony z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="00B77C04" w:rsidRPr="00306F4D">
        <w:rPr>
          <w:color w:val="000000" w:themeColor="text1"/>
        </w:rPr>
        <w:t xml:space="preserve"> na</w:t>
      </w:r>
      <w:r w:rsidR="008405BC" w:rsidRPr="00306F4D">
        <w:rPr>
          <w:color w:val="000000" w:themeColor="text1"/>
        </w:rPr>
        <w:t> </w:t>
      </w:r>
      <w:r w:rsidR="00B77C04" w:rsidRPr="00306F4D">
        <w:rPr>
          <w:color w:val="000000" w:themeColor="text1"/>
        </w:rPr>
        <w:t>podstawie uzgodnionego programu szczegółowego danego testu</w:t>
      </w:r>
      <w:r w:rsidR="00E93A52" w:rsidRPr="00306F4D">
        <w:rPr>
          <w:color w:val="000000" w:themeColor="text1"/>
        </w:rPr>
        <w:t xml:space="preserve"> zgodności</w:t>
      </w:r>
      <w:r w:rsidR="00EB717C" w:rsidRPr="00306F4D">
        <w:rPr>
          <w:color w:val="000000" w:themeColor="text1"/>
        </w:rPr>
        <w:t>. Przed przystąpieniem do testu, wymagane jest przedstawienie</w:t>
      </w:r>
      <w:r w:rsidR="00435E8D" w:rsidRPr="00306F4D">
        <w:rPr>
          <w:color w:val="000000" w:themeColor="text1"/>
        </w:rPr>
        <w:t xml:space="preserve"> co najmniej</w:t>
      </w:r>
      <w:r w:rsidR="00EB717C" w:rsidRPr="00306F4D">
        <w:rPr>
          <w:color w:val="000000" w:themeColor="text1"/>
        </w:rPr>
        <w:t>:</w:t>
      </w:r>
    </w:p>
    <w:p w14:paraId="6BBAEEE7" w14:textId="7763B8FF" w:rsidR="0078210B" w:rsidRPr="00306F4D" w:rsidRDefault="00681AD4" w:rsidP="00355FE4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306F4D">
        <w:rPr>
          <w:color w:val="000000" w:themeColor="text1"/>
        </w:rPr>
        <w:t>oświadczenia o got</w:t>
      </w:r>
      <w:r w:rsidR="006E058F" w:rsidRPr="00306F4D">
        <w:rPr>
          <w:color w:val="000000" w:themeColor="text1"/>
        </w:rPr>
        <w:t>owości do przeprowadzania testu</w:t>
      </w:r>
      <w:r w:rsidRPr="00306F4D">
        <w:rPr>
          <w:color w:val="000000" w:themeColor="text1"/>
        </w:rPr>
        <w:t xml:space="preserve"> (zgodnie z </w:t>
      </w:r>
      <w:r w:rsidR="009C0FB2" w:rsidRPr="00306F4D">
        <w:rPr>
          <w:color w:val="000000" w:themeColor="text1"/>
        </w:rPr>
        <w:t>art. 23, 24 NC DC</w:t>
      </w:r>
      <w:r w:rsidR="00C65EAB" w:rsidRPr="00306F4D">
        <w:rPr>
          <w:color w:val="000000" w:themeColor="text1"/>
        </w:rPr>
        <w:t xml:space="preserve"> </w:t>
      </w:r>
      <w:r w:rsidRPr="00306F4D">
        <w:rPr>
          <w:color w:val="000000" w:themeColor="text1"/>
        </w:rPr>
        <w:t>i dokumentami związanymi w tym zakresie)</w:t>
      </w:r>
      <w:r w:rsidR="00EB717C" w:rsidRPr="00306F4D">
        <w:rPr>
          <w:color w:val="000000" w:themeColor="text1"/>
        </w:rPr>
        <w:t xml:space="preserve">, </w:t>
      </w:r>
    </w:p>
    <w:p w14:paraId="354446E8" w14:textId="75914F6C" w:rsidR="0078210B" w:rsidRPr="00306F4D" w:rsidRDefault="00E93A52" w:rsidP="00355FE4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306F4D">
        <w:rPr>
          <w:color w:val="000000" w:themeColor="text1"/>
        </w:rPr>
        <w:t xml:space="preserve">programu </w:t>
      </w:r>
      <w:r w:rsidR="00FC4DC0" w:rsidRPr="00306F4D">
        <w:rPr>
          <w:color w:val="000000" w:themeColor="text1"/>
        </w:rPr>
        <w:t xml:space="preserve">szczegółowego testu zgodności </w:t>
      </w:r>
      <w:r w:rsidR="00EB717C" w:rsidRPr="00306F4D">
        <w:rPr>
          <w:color w:val="000000" w:themeColor="text1"/>
        </w:rPr>
        <w:t xml:space="preserve">uzgodnionego z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="00EB717C" w:rsidRPr="00306F4D">
        <w:rPr>
          <w:color w:val="000000" w:themeColor="text1"/>
        </w:rPr>
        <w:t xml:space="preserve">. </w:t>
      </w:r>
    </w:p>
    <w:p w14:paraId="138BD74D" w14:textId="0647BDA5" w:rsidR="00D77F7F" w:rsidRPr="00306F4D" w:rsidRDefault="00BD7A8D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</w:rPr>
      </w:pPr>
      <w:r w:rsidRPr="00306F4D">
        <w:rPr>
          <w:b/>
          <w:color w:val="000000" w:themeColor="text1"/>
        </w:rPr>
        <w:t xml:space="preserve">Decyzja o uczestnictwie w testach przedstawicieli </w:t>
      </w:r>
      <w:r w:rsidR="00CD0416" w:rsidRPr="00306F4D">
        <w:rPr>
          <w:b/>
          <w:color w:val="000000" w:themeColor="text1"/>
        </w:rPr>
        <w:t>Właściwego</w:t>
      </w:r>
      <w:r w:rsidR="000968BF" w:rsidRPr="00306F4D">
        <w:rPr>
          <w:b/>
          <w:color w:val="000000" w:themeColor="text1"/>
        </w:rPr>
        <w:t xml:space="preserve"> operator</w:t>
      </w:r>
      <w:r w:rsidR="00CD0416" w:rsidRPr="00306F4D">
        <w:rPr>
          <w:b/>
          <w:color w:val="000000" w:themeColor="text1"/>
        </w:rPr>
        <w:t>a</w:t>
      </w:r>
      <w:r w:rsidR="000968BF" w:rsidRPr="00306F4D">
        <w:rPr>
          <w:b/>
          <w:color w:val="000000" w:themeColor="text1"/>
        </w:rPr>
        <w:t xml:space="preserve"> systemu</w:t>
      </w:r>
      <w:r w:rsidRPr="00306F4D">
        <w:rPr>
          <w:color w:val="000000" w:themeColor="text1"/>
        </w:rPr>
        <w:t xml:space="preserve"> - </w:t>
      </w:r>
      <w:r w:rsidR="000968BF" w:rsidRPr="00306F4D">
        <w:rPr>
          <w:color w:val="000000" w:themeColor="text1"/>
        </w:rPr>
        <w:t>Właściwy operator systemu</w:t>
      </w:r>
      <w:r w:rsidRPr="00306F4D">
        <w:rPr>
          <w:color w:val="000000" w:themeColor="text1"/>
        </w:rPr>
        <w:t xml:space="preserve"> </w:t>
      </w:r>
      <w:r w:rsidR="00BA1707" w:rsidRPr="00306F4D">
        <w:rPr>
          <w:color w:val="000000" w:themeColor="text1"/>
        </w:rPr>
        <w:t>określa, na etapie uzgodnienia programu szczegółowego testu</w:t>
      </w:r>
      <w:r w:rsidRPr="00306F4D">
        <w:rPr>
          <w:color w:val="000000" w:themeColor="text1"/>
        </w:rPr>
        <w:t>, czy jego przedstawiciele uczestniczą w</w:t>
      </w:r>
      <w:r w:rsidR="00BA1707" w:rsidRPr="00306F4D">
        <w:rPr>
          <w:color w:val="000000" w:themeColor="text1"/>
        </w:rPr>
        <w:t> </w:t>
      </w:r>
      <w:r w:rsidR="006E058F" w:rsidRPr="00306F4D">
        <w:rPr>
          <w:color w:val="000000" w:themeColor="text1"/>
        </w:rPr>
        <w:t>teście</w:t>
      </w:r>
      <w:r w:rsidRPr="00306F4D">
        <w:rPr>
          <w:color w:val="000000" w:themeColor="text1"/>
        </w:rPr>
        <w:t>. Test potwierdzający spełnienie wymagań</w:t>
      </w:r>
      <w:r w:rsidR="00E93A52" w:rsidRPr="00306F4D">
        <w:rPr>
          <w:color w:val="000000" w:themeColor="text1"/>
        </w:rPr>
        <w:t xml:space="preserve">, </w:t>
      </w:r>
      <w:r w:rsidRPr="00306F4D">
        <w:rPr>
          <w:color w:val="000000" w:themeColor="text1"/>
        </w:rPr>
        <w:t>dla</w:t>
      </w:r>
      <w:r w:rsidR="00E93A52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 xml:space="preserve">którego określono, iż ma się odbywać </w:t>
      </w:r>
      <w:proofErr w:type="gramStart"/>
      <w:r w:rsidRPr="00306F4D">
        <w:rPr>
          <w:color w:val="000000" w:themeColor="text1"/>
        </w:rPr>
        <w:t>w</w:t>
      </w:r>
      <w:r w:rsidR="008405BC" w:rsidRPr="00306F4D">
        <w:rPr>
          <w:color w:val="000000" w:themeColor="text1"/>
        </w:rPr>
        <w:t xml:space="preserve">  </w:t>
      </w:r>
      <w:r w:rsidRPr="00306F4D">
        <w:rPr>
          <w:color w:val="000000" w:themeColor="text1"/>
        </w:rPr>
        <w:t>obecności</w:t>
      </w:r>
      <w:proofErr w:type="gramEnd"/>
      <w:r w:rsidRPr="00306F4D">
        <w:rPr>
          <w:color w:val="000000" w:themeColor="text1"/>
        </w:rPr>
        <w:t xml:space="preserve"> przedstawiciela </w:t>
      </w:r>
      <w:r w:rsidR="000968BF" w:rsidRPr="00306F4D">
        <w:rPr>
          <w:color w:val="000000" w:themeColor="text1"/>
        </w:rPr>
        <w:t>Właściw</w:t>
      </w:r>
      <w:r w:rsidR="00CD0416" w:rsidRPr="00306F4D">
        <w:rPr>
          <w:color w:val="000000" w:themeColor="text1"/>
        </w:rPr>
        <w:t>ego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a</w:t>
      </w:r>
      <w:r w:rsidR="000968BF" w:rsidRPr="00306F4D">
        <w:rPr>
          <w:color w:val="000000" w:themeColor="text1"/>
        </w:rPr>
        <w:t xml:space="preserve"> systemu</w:t>
      </w:r>
      <w:r w:rsidR="00BA1707" w:rsidRPr="00306F4D">
        <w:rPr>
          <w:color w:val="000000" w:themeColor="text1"/>
        </w:rPr>
        <w:t>,</w:t>
      </w:r>
      <w:r w:rsidRPr="00306F4D">
        <w:rPr>
          <w:color w:val="000000" w:themeColor="text1"/>
        </w:rPr>
        <w:t xml:space="preserve"> musi odbyć się z</w:t>
      </w:r>
      <w:r w:rsidR="008405BC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>zapewnieniem możliwości jego uczestnictwa.</w:t>
      </w:r>
    </w:p>
    <w:p w14:paraId="016B4F51" w14:textId="5E804E48" w:rsidR="00CA3896" w:rsidRPr="00306F4D" w:rsidRDefault="00BA1707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</w:rPr>
      </w:pPr>
      <w:r w:rsidRPr="00306F4D">
        <w:rPr>
          <w:b/>
          <w:color w:val="000000" w:themeColor="text1"/>
        </w:rPr>
        <w:t>Przeprowadzanie</w:t>
      </w:r>
      <w:r w:rsidR="00BD7A8D" w:rsidRPr="00306F4D">
        <w:rPr>
          <w:b/>
          <w:color w:val="000000" w:themeColor="text1"/>
        </w:rPr>
        <w:t xml:space="preserve"> testu</w:t>
      </w:r>
      <w:r w:rsidR="00BD7A8D" w:rsidRPr="00306F4D">
        <w:rPr>
          <w:color w:val="000000" w:themeColor="text1"/>
        </w:rPr>
        <w:t xml:space="preserve"> - w</w:t>
      </w:r>
      <w:r w:rsidR="00CA3896" w:rsidRPr="00306F4D">
        <w:rPr>
          <w:color w:val="000000" w:themeColor="text1"/>
        </w:rPr>
        <w:t xml:space="preserve">ymaga się, aby testy były realizowane w terminie uzgodnionym z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="00CA3896" w:rsidRPr="00306F4D">
        <w:rPr>
          <w:color w:val="000000" w:themeColor="text1"/>
        </w:rPr>
        <w:t>.</w:t>
      </w:r>
    </w:p>
    <w:p w14:paraId="0CCE8928" w14:textId="37FD0491" w:rsidR="00BD7A8D" w:rsidRPr="00306F4D" w:rsidRDefault="00267D22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</w:rPr>
      </w:pPr>
      <w:r w:rsidRPr="00306F4D">
        <w:rPr>
          <w:b/>
          <w:color w:val="000000" w:themeColor="text1"/>
        </w:rPr>
        <w:t>W</w:t>
      </w:r>
      <w:r w:rsidR="005436AF" w:rsidRPr="00306F4D">
        <w:rPr>
          <w:b/>
          <w:color w:val="000000" w:themeColor="text1"/>
        </w:rPr>
        <w:t>ymagania</w:t>
      </w:r>
      <w:r w:rsidR="00BA1707" w:rsidRPr="00306F4D">
        <w:rPr>
          <w:b/>
          <w:color w:val="000000" w:themeColor="text1"/>
        </w:rPr>
        <w:t xml:space="preserve"> dla</w:t>
      </w:r>
      <w:r w:rsidR="005436AF" w:rsidRPr="00306F4D">
        <w:rPr>
          <w:b/>
          <w:color w:val="000000" w:themeColor="text1"/>
        </w:rPr>
        <w:t xml:space="preserve"> p</w:t>
      </w:r>
      <w:r w:rsidR="00B70AF1" w:rsidRPr="00306F4D">
        <w:rPr>
          <w:b/>
          <w:color w:val="000000" w:themeColor="text1"/>
        </w:rPr>
        <w:t>rzeprowadz</w:t>
      </w:r>
      <w:r w:rsidR="005436AF" w:rsidRPr="00306F4D">
        <w:rPr>
          <w:b/>
          <w:color w:val="000000" w:themeColor="text1"/>
        </w:rPr>
        <w:t>a</w:t>
      </w:r>
      <w:r w:rsidR="00B70AF1" w:rsidRPr="00306F4D">
        <w:rPr>
          <w:b/>
          <w:color w:val="000000" w:themeColor="text1"/>
        </w:rPr>
        <w:t>ni</w:t>
      </w:r>
      <w:r w:rsidR="005436AF" w:rsidRPr="00306F4D">
        <w:rPr>
          <w:b/>
          <w:color w:val="000000" w:themeColor="text1"/>
        </w:rPr>
        <w:t>a</w:t>
      </w:r>
      <w:r w:rsidR="00B70AF1" w:rsidRPr="00306F4D">
        <w:rPr>
          <w:b/>
          <w:color w:val="000000" w:themeColor="text1"/>
        </w:rPr>
        <w:t xml:space="preserve"> </w:t>
      </w:r>
      <w:proofErr w:type="gramStart"/>
      <w:r w:rsidR="00B70AF1" w:rsidRPr="00306F4D">
        <w:rPr>
          <w:b/>
          <w:color w:val="000000" w:themeColor="text1"/>
        </w:rPr>
        <w:t xml:space="preserve">testów </w:t>
      </w:r>
      <w:r w:rsidR="00BD7A8D" w:rsidRPr="00306F4D">
        <w:rPr>
          <w:color w:val="000000" w:themeColor="text1"/>
        </w:rPr>
        <w:t>:</w:t>
      </w:r>
      <w:proofErr w:type="gramEnd"/>
    </w:p>
    <w:p w14:paraId="6A7075E2" w14:textId="6C69C7EE" w:rsidR="005B4A46" w:rsidRPr="00306F4D" w:rsidRDefault="00267D22" w:rsidP="0001736C">
      <w:pPr>
        <w:spacing w:after="0"/>
        <w:ind w:left="720"/>
        <w:rPr>
          <w:bCs/>
          <w:color w:val="000000" w:themeColor="text1"/>
          <w:szCs w:val="22"/>
          <w:lang w:val="pl-PL"/>
        </w:rPr>
      </w:pPr>
      <w:bookmarkStart w:id="20" w:name="__DdeLink__2831_2601079653"/>
      <w:bookmarkEnd w:id="20"/>
      <w:r w:rsidRPr="00306F4D">
        <w:rPr>
          <w:bCs/>
          <w:color w:val="000000" w:themeColor="text1"/>
          <w:szCs w:val="22"/>
          <w:lang w:val="pl-PL"/>
        </w:rPr>
        <w:t xml:space="preserve">Wymagania </w:t>
      </w:r>
      <w:r w:rsidR="005B4A46" w:rsidRPr="00306F4D">
        <w:rPr>
          <w:bCs/>
          <w:color w:val="000000" w:themeColor="text1"/>
          <w:szCs w:val="22"/>
          <w:lang w:val="pl-PL"/>
        </w:rPr>
        <w:t>w zakresie przebiegu testu powinny być określone w programie szczegółowym z uwz</w:t>
      </w:r>
      <w:r w:rsidR="005441EF" w:rsidRPr="00306F4D">
        <w:rPr>
          <w:bCs/>
          <w:color w:val="000000" w:themeColor="text1"/>
          <w:szCs w:val="22"/>
          <w:lang w:val="pl-PL"/>
        </w:rPr>
        <w:t>g</w:t>
      </w:r>
      <w:r w:rsidR="005B4A46" w:rsidRPr="00306F4D">
        <w:rPr>
          <w:bCs/>
          <w:color w:val="000000" w:themeColor="text1"/>
          <w:szCs w:val="22"/>
          <w:lang w:val="pl-PL"/>
        </w:rPr>
        <w:t xml:space="preserve">lędnieniem </w:t>
      </w:r>
      <w:r w:rsidR="0001718F" w:rsidRPr="00306F4D">
        <w:rPr>
          <w:bCs/>
          <w:color w:val="000000" w:themeColor="text1"/>
          <w:szCs w:val="22"/>
          <w:lang w:val="pl-PL"/>
        </w:rPr>
        <w:t xml:space="preserve">możliwości po stronie </w:t>
      </w:r>
      <w:r w:rsidR="00CD0416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01718F" w:rsidRPr="00306F4D">
        <w:rPr>
          <w:bCs/>
          <w:color w:val="000000" w:themeColor="text1"/>
          <w:szCs w:val="22"/>
          <w:lang w:val="pl-PL"/>
        </w:rPr>
        <w:t>, i jeśli nie określono inaczej w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01718F" w:rsidRPr="00306F4D">
        <w:rPr>
          <w:bCs/>
          <w:color w:val="000000" w:themeColor="text1"/>
          <w:szCs w:val="22"/>
          <w:lang w:val="pl-PL"/>
        </w:rPr>
        <w:t>programie szczegółowym</w:t>
      </w:r>
      <w:r w:rsidR="005B4A46" w:rsidRPr="00306F4D">
        <w:rPr>
          <w:bCs/>
          <w:color w:val="000000" w:themeColor="text1"/>
          <w:szCs w:val="22"/>
          <w:lang w:val="pl-PL"/>
        </w:rPr>
        <w:t xml:space="preserve"> </w:t>
      </w:r>
      <w:r w:rsidR="0001718F" w:rsidRPr="00306F4D">
        <w:rPr>
          <w:bCs/>
          <w:color w:val="000000" w:themeColor="text1"/>
          <w:szCs w:val="22"/>
          <w:lang w:val="pl-PL"/>
        </w:rPr>
        <w:t xml:space="preserve">powinny </w:t>
      </w:r>
      <w:r w:rsidR="00D37FC1" w:rsidRPr="00306F4D">
        <w:rPr>
          <w:bCs/>
          <w:color w:val="000000" w:themeColor="text1"/>
          <w:szCs w:val="22"/>
          <w:lang w:val="pl-PL"/>
        </w:rPr>
        <w:t xml:space="preserve">zostać uwzględnione </w:t>
      </w:r>
      <w:r w:rsidR="005B4A46" w:rsidRPr="00306F4D">
        <w:rPr>
          <w:bCs/>
          <w:color w:val="000000" w:themeColor="text1"/>
          <w:szCs w:val="22"/>
          <w:lang w:val="pl-PL"/>
        </w:rPr>
        <w:t>poniższe wymagania</w:t>
      </w:r>
      <w:r w:rsidR="005436AF" w:rsidRPr="00306F4D">
        <w:rPr>
          <w:bCs/>
          <w:color w:val="000000" w:themeColor="text1"/>
          <w:szCs w:val="22"/>
          <w:lang w:val="pl-PL"/>
        </w:rPr>
        <w:t>:</w:t>
      </w:r>
    </w:p>
    <w:p w14:paraId="66E4A377" w14:textId="1F06F178" w:rsidR="00F027CC" w:rsidRPr="00306F4D" w:rsidRDefault="005441EF" w:rsidP="00D60DFA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 xml:space="preserve">w czasie trwania testu potwierdzającego spełnienie wymagań nie należy przeprowadzać innych testów, które mogą mieć wpływ na jego wyniki. </w:t>
      </w:r>
    </w:p>
    <w:p w14:paraId="1A8D2F5B" w14:textId="51AC03FA" w:rsidR="0078210B" w:rsidRPr="00306F4D" w:rsidRDefault="00EB717C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testy zgodności</w:t>
      </w:r>
      <w:r w:rsidR="00BA1707" w:rsidRPr="00306F4D">
        <w:rPr>
          <w:bCs/>
          <w:color w:val="000000" w:themeColor="text1"/>
          <w:szCs w:val="22"/>
        </w:rPr>
        <w:t>,</w:t>
      </w:r>
      <w:r w:rsidRPr="00306F4D">
        <w:rPr>
          <w:bCs/>
          <w:color w:val="000000" w:themeColor="text1"/>
          <w:szCs w:val="22"/>
        </w:rPr>
        <w:t xml:space="preserve"> co do zasady</w:t>
      </w:r>
      <w:r w:rsidR="00BA1707" w:rsidRPr="00306F4D">
        <w:rPr>
          <w:bCs/>
          <w:color w:val="000000" w:themeColor="text1"/>
          <w:szCs w:val="22"/>
        </w:rPr>
        <w:t>,</w:t>
      </w:r>
      <w:r w:rsidRPr="00306F4D">
        <w:rPr>
          <w:bCs/>
          <w:color w:val="000000" w:themeColor="text1"/>
          <w:szCs w:val="22"/>
        </w:rPr>
        <w:t xml:space="preserve"> przeprowadzane są</w:t>
      </w:r>
      <w:r w:rsidR="005A1E4B" w:rsidRPr="00306F4D">
        <w:rPr>
          <w:bCs/>
          <w:color w:val="000000" w:themeColor="text1"/>
          <w:szCs w:val="22"/>
        </w:rPr>
        <w:t xml:space="preserve"> na obiekcie</w:t>
      </w:r>
      <w:r w:rsidRPr="00306F4D">
        <w:rPr>
          <w:bCs/>
          <w:color w:val="000000" w:themeColor="text1"/>
          <w:szCs w:val="22"/>
        </w:rPr>
        <w:t xml:space="preserve"> w rzeczywistych warunkach funkcjonowania </w:t>
      </w:r>
      <w:r w:rsidR="00CD0416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r w:rsidR="00BA1707" w:rsidRPr="00306F4D">
        <w:rPr>
          <w:bCs/>
          <w:color w:val="000000" w:themeColor="text1"/>
          <w:szCs w:val="22"/>
        </w:rPr>
        <w:t>,</w:t>
      </w:r>
      <w:r w:rsidRPr="00306F4D">
        <w:rPr>
          <w:bCs/>
          <w:color w:val="000000" w:themeColor="text1"/>
          <w:szCs w:val="22"/>
        </w:rPr>
        <w:t xml:space="preserve"> poprzez wykorzystanie rzeczywistych sygnałów </w:t>
      </w:r>
      <w:r w:rsidR="005441EF" w:rsidRPr="00306F4D">
        <w:rPr>
          <w:bCs/>
          <w:color w:val="000000" w:themeColor="text1"/>
          <w:szCs w:val="22"/>
        </w:rPr>
        <w:t xml:space="preserve">wejściowych </w:t>
      </w:r>
      <w:r w:rsidRPr="00306F4D">
        <w:rPr>
          <w:bCs/>
          <w:color w:val="000000" w:themeColor="text1"/>
          <w:szCs w:val="22"/>
        </w:rPr>
        <w:t xml:space="preserve">i monitorujących </w:t>
      </w:r>
      <w:r w:rsidR="005441EF" w:rsidRPr="00306F4D">
        <w:rPr>
          <w:bCs/>
          <w:color w:val="000000" w:themeColor="text1"/>
          <w:szCs w:val="22"/>
        </w:rPr>
        <w:t xml:space="preserve">stan </w:t>
      </w:r>
      <w:r w:rsidR="00CD0416" w:rsidRPr="00306F4D">
        <w:rPr>
          <w:bCs/>
          <w:color w:val="000000" w:themeColor="text1"/>
          <w:szCs w:val="22"/>
        </w:rPr>
        <w:t xml:space="preserve">systemu dystrybucyjnego przyłączonego </w:t>
      </w:r>
      <w:r w:rsidR="00CD0416" w:rsidRPr="00306F4D">
        <w:rPr>
          <w:bCs/>
          <w:color w:val="000000" w:themeColor="text1"/>
          <w:szCs w:val="22"/>
        </w:rPr>
        <w:lastRenderedPageBreak/>
        <w:t>do</w:t>
      </w:r>
      <w:r w:rsidR="008405BC" w:rsidRPr="00306F4D">
        <w:rPr>
          <w:bCs/>
          <w:color w:val="000000" w:themeColor="text1"/>
          <w:szCs w:val="22"/>
        </w:rPr>
        <w:t> </w:t>
      </w:r>
      <w:r w:rsidR="00CD0416" w:rsidRPr="00306F4D">
        <w:rPr>
          <w:bCs/>
          <w:color w:val="000000" w:themeColor="text1"/>
          <w:szCs w:val="22"/>
        </w:rPr>
        <w:t>systemu innego niż przesyłowy</w:t>
      </w:r>
      <w:r w:rsidRPr="00306F4D">
        <w:rPr>
          <w:bCs/>
          <w:color w:val="000000" w:themeColor="text1"/>
          <w:szCs w:val="22"/>
        </w:rPr>
        <w:t xml:space="preserve">. W przypadku, gdy pod względem technicznym nie ma możliwości przeprowadzenia danego testu przy użyciu rzeczywistych sygnałów </w:t>
      </w:r>
      <w:r w:rsidR="005441EF" w:rsidRPr="00306F4D">
        <w:rPr>
          <w:bCs/>
          <w:color w:val="000000" w:themeColor="text1"/>
          <w:szCs w:val="22"/>
        </w:rPr>
        <w:t>wejściowych</w:t>
      </w:r>
      <w:r w:rsidRPr="00306F4D">
        <w:rPr>
          <w:bCs/>
          <w:color w:val="000000" w:themeColor="text1"/>
          <w:szCs w:val="22"/>
        </w:rPr>
        <w:t>, wymuszających, wykorzystuje się symulację tego sygnału. Doprecyzowanie odbywa się na poziomie programu szczegółowego, bazując na</w:t>
      </w:r>
      <w:r w:rsidR="008405BC" w:rsidRPr="00306F4D">
        <w:rPr>
          <w:bCs/>
          <w:color w:val="000000" w:themeColor="text1"/>
          <w:szCs w:val="22"/>
        </w:rPr>
        <w:t> </w:t>
      </w:r>
      <w:r w:rsidRPr="00306F4D">
        <w:rPr>
          <w:bCs/>
          <w:color w:val="000000" w:themeColor="text1"/>
          <w:szCs w:val="22"/>
        </w:rPr>
        <w:t>wytycznych zawartych w programie ramowym</w:t>
      </w:r>
      <w:r w:rsidR="007E0BEA" w:rsidRPr="00306F4D">
        <w:rPr>
          <w:bCs/>
          <w:color w:val="000000" w:themeColor="text1"/>
          <w:szCs w:val="22"/>
        </w:rPr>
        <w:t>;</w:t>
      </w:r>
    </w:p>
    <w:p w14:paraId="1BCFB246" w14:textId="02CCDBC0" w:rsidR="005A1E4B" w:rsidRPr="00306F4D" w:rsidRDefault="007E0BEA" w:rsidP="005A1E4B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z</w:t>
      </w:r>
      <w:r w:rsidR="005A1E4B" w:rsidRPr="00306F4D">
        <w:rPr>
          <w:bCs/>
          <w:color w:val="000000" w:themeColor="text1"/>
          <w:szCs w:val="22"/>
        </w:rPr>
        <w:t>akres danych niezbędnych do wykonania badań w ramach testu</w:t>
      </w:r>
      <w:r w:rsidR="00F027CC" w:rsidRPr="00306F4D">
        <w:rPr>
          <w:bCs/>
          <w:color w:val="000000" w:themeColor="text1"/>
          <w:szCs w:val="22"/>
        </w:rPr>
        <w:t xml:space="preserve"> </w:t>
      </w:r>
      <w:r w:rsidR="005A1E4B" w:rsidRPr="00306F4D">
        <w:rPr>
          <w:bCs/>
          <w:color w:val="000000" w:themeColor="text1"/>
          <w:szCs w:val="22"/>
        </w:rPr>
        <w:t xml:space="preserve">zgodności i </w:t>
      </w:r>
      <w:r w:rsidR="006E058F" w:rsidRPr="00306F4D">
        <w:rPr>
          <w:bCs/>
          <w:color w:val="000000" w:themeColor="text1"/>
          <w:szCs w:val="22"/>
        </w:rPr>
        <w:t>jego</w:t>
      </w:r>
      <w:r w:rsidR="005A1E4B" w:rsidRPr="00306F4D">
        <w:rPr>
          <w:bCs/>
          <w:color w:val="000000" w:themeColor="text1"/>
          <w:szCs w:val="22"/>
        </w:rPr>
        <w:t xml:space="preserve"> oceny powinien być zapewniony zgodnie z wymaganiami </w:t>
      </w:r>
      <w:r w:rsidR="00D60DFA" w:rsidRPr="00306F4D">
        <w:rPr>
          <w:bCs/>
          <w:color w:val="000000" w:themeColor="text1"/>
          <w:szCs w:val="22"/>
        </w:rPr>
        <w:t xml:space="preserve">Właściwego </w:t>
      </w:r>
      <w:r w:rsidR="000968BF" w:rsidRPr="00306F4D">
        <w:rPr>
          <w:bCs/>
          <w:color w:val="000000" w:themeColor="text1"/>
          <w:szCs w:val="22"/>
        </w:rPr>
        <w:t>operator</w:t>
      </w:r>
      <w:r w:rsidR="00D60DFA" w:rsidRPr="00306F4D">
        <w:rPr>
          <w:bCs/>
          <w:color w:val="000000" w:themeColor="text1"/>
          <w:szCs w:val="22"/>
        </w:rPr>
        <w:t>a</w:t>
      </w:r>
      <w:r w:rsidR="000968BF" w:rsidRPr="00306F4D">
        <w:rPr>
          <w:bCs/>
          <w:color w:val="000000" w:themeColor="text1"/>
          <w:szCs w:val="22"/>
        </w:rPr>
        <w:t xml:space="preserve"> systemu</w:t>
      </w:r>
      <w:r w:rsidR="005A1E4B" w:rsidRPr="00306F4D">
        <w:rPr>
          <w:bCs/>
          <w:color w:val="000000" w:themeColor="text1"/>
          <w:szCs w:val="22"/>
        </w:rPr>
        <w:t>;</w:t>
      </w:r>
    </w:p>
    <w:p w14:paraId="355E74A0" w14:textId="51D45612" w:rsidR="0078210B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color w:val="000000" w:themeColor="text1"/>
        </w:rPr>
      </w:pPr>
      <w:r w:rsidRPr="00306F4D">
        <w:rPr>
          <w:bCs/>
          <w:color w:val="000000" w:themeColor="text1"/>
          <w:szCs w:val="22"/>
        </w:rPr>
        <w:t>s</w:t>
      </w:r>
      <w:r w:rsidR="005441EF" w:rsidRPr="00306F4D">
        <w:rPr>
          <w:bCs/>
          <w:color w:val="000000" w:themeColor="text1"/>
          <w:szCs w:val="22"/>
        </w:rPr>
        <w:t xml:space="preserve">zczegółowe warunki i sposób </w:t>
      </w:r>
      <w:r w:rsidR="00EB717C" w:rsidRPr="00306F4D">
        <w:rPr>
          <w:bCs/>
          <w:color w:val="000000" w:themeColor="text1"/>
          <w:szCs w:val="22"/>
        </w:rPr>
        <w:t xml:space="preserve">przebiegu testu </w:t>
      </w:r>
      <w:r w:rsidR="00F027CC" w:rsidRPr="00306F4D">
        <w:rPr>
          <w:bCs/>
          <w:color w:val="000000" w:themeColor="text1"/>
          <w:szCs w:val="22"/>
        </w:rPr>
        <w:t xml:space="preserve">zgodności </w:t>
      </w:r>
      <w:r w:rsidR="00EB717C" w:rsidRPr="00306F4D">
        <w:rPr>
          <w:bCs/>
          <w:color w:val="000000" w:themeColor="text1"/>
          <w:szCs w:val="22"/>
        </w:rPr>
        <w:t>oraz</w:t>
      </w:r>
      <w:r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wymagania w</w:t>
      </w:r>
      <w:r w:rsidR="008405BC"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zakresie źródeł danych</w:t>
      </w:r>
      <w:r w:rsidR="005A1E4B" w:rsidRPr="00306F4D">
        <w:rPr>
          <w:bCs/>
          <w:color w:val="000000" w:themeColor="text1"/>
          <w:szCs w:val="22"/>
        </w:rPr>
        <w:t xml:space="preserve"> (lub modeli sieci)</w:t>
      </w:r>
      <w:r w:rsidR="00EB717C" w:rsidRPr="00306F4D">
        <w:rPr>
          <w:bCs/>
          <w:color w:val="000000" w:themeColor="text1"/>
          <w:szCs w:val="22"/>
        </w:rPr>
        <w:t xml:space="preserve"> niezbędnych na</w:t>
      </w:r>
      <w:r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potrzeby testu</w:t>
      </w:r>
      <w:r w:rsidR="006E058F" w:rsidRPr="00306F4D">
        <w:rPr>
          <w:bCs/>
          <w:color w:val="000000" w:themeColor="text1"/>
          <w:szCs w:val="22"/>
        </w:rPr>
        <w:t xml:space="preserve"> zgodności</w:t>
      </w:r>
      <w:r w:rsidR="00EB717C" w:rsidRPr="00306F4D">
        <w:rPr>
          <w:bCs/>
          <w:color w:val="000000" w:themeColor="text1"/>
          <w:szCs w:val="22"/>
        </w:rPr>
        <w:t>, będą określone w programie szczegółowym</w:t>
      </w:r>
      <w:r w:rsidRPr="00306F4D">
        <w:rPr>
          <w:bCs/>
          <w:color w:val="000000" w:themeColor="text1"/>
          <w:szCs w:val="22"/>
        </w:rPr>
        <w:t>;</w:t>
      </w:r>
    </w:p>
    <w:p w14:paraId="517B1928" w14:textId="1F626910" w:rsidR="0078210B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o</w:t>
      </w:r>
      <w:r w:rsidR="005441EF" w:rsidRPr="00306F4D">
        <w:rPr>
          <w:bCs/>
          <w:color w:val="000000" w:themeColor="text1"/>
          <w:szCs w:val="22"/>
        </w:rPr>
        <w:t>soby uczestniczące w przeprowadz</w:t>
      </w:r>
      <w:r w:rsidRPr="00306F4D">
        <w:rPr>
          <w:bCs/>
          <w:color w:val="000000" w:themeColor="text1"/>
          <w:szCs w:val="22"/>
        </w:rPr>
        <w:t>a</w:t>
      </w:r>
      <w:r w:rsidR="005441EF" w:rsidRPr="00306F4D">
        <w:rPr>
          <w:bCs/>
          <w:color w:val="000000" w:themeColor="text1"/>
          <w:szCs w:val="22"/>
        </w:rPr>
        <w:t xml:space="preserve">nych testach powinny reprezentować </w:t>
      </w:r>
      <w:r w:rsidRPr="00306F4D">
        <w:rPr>
          <w:bCs/>
          <w:color w:val="000000" w:themeColor="text1"/>
          <w:szCs w:val="22"/>
        </w:rPr>
        <w:t>OSD</w:t>
      </w:r>
      <w:r w:rsidR="00D60DFA" w:rsidRPr="00306F4D">
        <w:rPr>
          <w:bCs/>
          <w:color w:val="000000" w:themeColor="text1"/>
          <w:szCs w:val="22"/>
        </w:rPr>
        <w:t>n</w:t>
      </w:r>
      <w:r w:rsidRPr="00306F4D">
        <w:rPr>
          <w:bCs/>
          <w:color w:val="000000" w:themeColor="text1"/>
          <w:szCs w:val="22"/>
        </w:rPr>
        <w:t xml:space="preserve">, </w:t>
      </w:r>
      <w:r w:rsidR="00D60DFA" w:rsidRPr="00306F4D">
        <w:rPr>
          <w:bCs/>
          <w:color w:val="000000" w:themeColor="text1"/>
          <w:szCs w:val="22"/>
        </w:rPr>
        <w:t>Właściwego</w:t>
      </w:r>
      <w:r w:rsidR="000968BF" w:rsidRPr="00306F4D">
        <w:rPr>
          <w:bCs/>
          <w:color w:val="000000" w:themeColor="text1"/>
          <w:szCs w:val="22"/>
        </w:rPr>
        <w:t xml:space="preserve"> operator</w:t>
      </w:r>
      <w:r w:rsidR="00D60DFA" w:rsidRPr="00306F4D">
        <w:rPr>
          <w:bCs/>
          <w:color w:val="000000" w:themeColor="text1"/>
          <w:szCs w:val="22"/>
        </w:rPr>
        <w:t>a</w:t>
      </w:r>
      <w:r w:rsidR="000968BF" w:rsidRPr="00306F4D">
        <w:rPr>
          <w:bCs/>
          <w:color w:val="000000" w:themeColor="text1"/>
          <w:szCs w:val="22"/>
        </w:rPr>
        <w:t xml:space="preserve"> </w:t>
      </w:r>
      <w:proofErr w:type="gramStart"/>
      <w:r w:rsidR="000968BF" w:rsidRPr="00306F4D">
        <w:rPr>
          <w:bCs/>
          <w:color w:val="000000" w:themeColor="text1"/>
          <w:szCs w:val="22"/>
        </w:rPr>
        <w:t>systemu</w:t>
      </w:r>
      <w:r w:rsidR="005441EF" w:rsidRPr="00306F4D">
        <w:rPr>
          <w:bCs/>
          <w:color w:val="000000" w:themeColor="text1"/>
          <w:szCs w:val="22"/>
        </w:rPr>
        <w:t>,</w:t>
      </w:r>
      <w:proofErr w:type="gramEnd"/>
      <w:r w:rsidR="005441EF" w:rsidRPr="00306F4D">
        <w:rPr>
          <w:bCs/>
          <w:color w:val="000000" w:themeColor="text1"/>
          <w:szCs w:val="22"/>
        </w:rPr>
        <w:t xml:space="preserve"> oraz firmę zewnętrzną (ekspercką), jeżeli uczestniczy w danym teście</w:t>
      </w:r>
      <w:r w:rsidRPr="00306F4D">
        <w:rPr>
          <w:bCs/>
          <w:color w:val="000000" w:themeColor="text1"/>
          <w:szCs w:val="22"/>
        </w:rPr>
        <w:t>;</w:t>
      </w:r>
      <w:r w:rsidR="005441EF" w:rsidRPr="00306F4D">
        <w:rPr>
          <w:bCs/>
          <w:color w:val="000000" w:themeColor="text1"/>
          <w:szCs w:val="22"/>
        </w:rPr>
        <w:t xml:space="preserve"> </w:t>
      </w:r>
    </w:p>
    <w:p w14:paraId="7A80F310" w14:textId="0F746D05" w:rsidR="0078210B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p</w:t>
      </w:r>
      <w:r w:rsidR="00EB717C" w:rsidRPr="00306F4D">
        <w:rPr>
          <w:bCs/>
          <w:color w:val="000000" w:themeColor="text1"/>
          <w:szCs w:val="22"/>
        </w:rPr>
        <w:t>rzebieg test</w:t>
      </w:r>
      <w:r w:rsidR="00E007A4" w:rsidRPr="00306F4D">
        <w:rPr>
          <w:bCs/>
          <w:color w:val="000000" w:themeColor="text1"/>
          <w:szCs w:val="22"/>
        </w:rPr>
        <w:t>u</w:t>
      </w:r>
      <w:r w:rsidR="00EB717C" w:rsidRPr="00306F4D">
        <w:rPr>
          <w:bCs/>
          <w:color w:val="000000" w:themeColor="text1"/>
          <w:szCs w:val="22"/>
        </w:rPr>
        <w:t xml:space="preserve"> powinien być zgodny z grafikiem </w:t>
      </w:r>
      <w:r w:rsidR="005441EF" w:rsidRPr="00306F4D">
        <w:rPr>
          <w:bCs/>
          <w:color w:val="000000" w:themeColor="text1"/>
          <w:szCs w:val="22"/>
        </w:rPr>
        <w:t>planowanych</w:t>
      </w:r>
      <w:r w:rsidR="00EB717C" w:rsidRPr="00306F4D">
        <w:rPr>
          <w:bCs/>
          <w:color w:val="000000" w:themeColor="text1"/>
          <w:szCs w:val="22"/>
        </w:rPr>
        <w:t xml:space="preserve"> prób w ramach testu i </w:t>
      </w:r>
      <w:r w:rsidR="005441EF" w:rsidRPr="00306F4D">
        <w:rPr>
          <w:bCs/>
          <w:color w:val="000000" w:themeColor="text1"/>
          <w:szCs w:val="22"/>
        </w:rPr>
        <w:t xml:space="preserve">realizowany </w:t>
      </w:r>
      <w:r w:rsidR="00EB717C" w:rsidRPr="00306F4D">
        <w:rPr>
          <w:bCs/>
          <w:color w:val="000000" w:themeColor="text1"/>
          <w:szCs w:val="22"/>
        </w:rPr>
        <w:t xml:space="preserve">w </w:t>
      </w:r>
      <w:r w:rsidR="005441EF" w:rsidRPr="00306F4D">
        <w:rPr>
          <w:bCs/>
          <w:color w:val="000000" w:themeColor="text1"/>
          <w:szCs w:val="22"/>
        </w:rPr>
        <w:t xml:space="preserve">uzgodnionych </w:t>
      </w:r>
      <w:r w:rsidR="00EB717C" w:rsidRPr="00306F4D">
        <w:rPr>
          <w:bCs/>
          <w:color w:val="000000" w:themeColor="text1"/>
          <w:szCs w:val="22"/>
        </w:rPr>
        <w:t>okresach czasowych. W incydentalnych, uzasadnionych ruchowo przypadkach, dopuszcza się powtórzenie danej próby</w:t>
      </w:r>
      <w:r w:rsidR="007B3BA9" w:rsidRPr="00306F4D">
        <w:rPr>
          <w:bCs/>
          <w:color w:val="000000" w:themeColor="text1"/>
          <w:szCs w:val="22"/>
        </w:rPr>
        <w:t xml:space="preserve"> w</w:t>
      </w:r>
      <w:r w:rsidRPr="00306F4D">
        <w:rPr>
          <w:bCs/>
          <w:color w:val="000000" w:themeColor="text1"/>
          <w:szCs w:val="22"/>
        </w:rPr>
        <w:t> </w:t>
      </w:r>
      <w:r w:rsidR="007B3BA9" w:rsidRPr="00306F4D">
        <w:rPr>
          <w:bCs/>
          <w:color w:val="000000" w:themeColor="text1"/>
          <w:szCs w:val="22"/>
        </w:rPr>
        <w:t>ramach testowanej zdolności</w:t>
      </w:r>
      <w:r w:rsidR="00EB717C" w:rsidRPr="00306F4D">
        <w:rPr>
          <w:bCs/>
          <w:color w:val="000000" w:themeColor="text1"/>
          <w:szCs w:val="22"/>
        </w:rPr>
        <w:t>. W przypadku negatywnego wyniku próby, dany test powinien zostać powtórzony w całości, biorąc pod uwagę zakres merytoryczny i</w:t>
      </w:r>
      <w:r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funkcjonalny, który podlega sprawdzeni</w:t>
      </w:r>
      <w:r w:rsidRPr="00306F4D">
        <w:rPr>
          <w:bCs/>
          <w:color w:val="000000" w:themeColor="text1"/>
          <w:szCs w:val="22"/>
        </w:rPr>
        <w:t>u</w:t>
      </w:r>
      <w:r w:rsidR="00EB717C" w:rsidRPr="00306F4D">
        <w:rPr>
          <w:bCs/>
          <w:color w:val="000000" w:themeColor="text1"/>
          <w:szCs w:val="22"/>
        </w:rPr>
        <w:t xml:space="preserve"> w ramach testowanej zdolności</w:t>
      </w:r>
      <w:r w:rsidRPr="00306F4D">
        <w:rPr>
          <w:bCs/>
          <w:color w:val="000000" w:themeColor="text1"/>
          <w:szCs w:val="22"/>
        </w:rPr>
        <w:t>;</w:t>
      </w:r>
    </w:p>
    <w:p w14:paraId="3FF99D5B" w14:textId="261C92A0" w:rsidR="004706E9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t</w:t>
      </w:r>
      <w:r w:rsidR="004706E9" w:rsidRPr="00306F4D">
        <w:rPr>
          <w:bCs/>
          <w:color w:val="000000" w:themeColor="text1"/>
          <w:szCs w:val="22"/>
        </w:rPr>
        <w:t xml:space="preserve">esty </w:t>
      </w:r>
      <w:r w:rsidR="00D60DFA" w:rsidRPr="00306F4D">
        <w:rPr>
          <w:bCs/>
          <w:color w:val="000000" w:themeColor="text1"/>
          <w:szCs w:val="22"/>
        </w:rPr>
        <w:t xml:space="preserve">systemu dystrybucyjnego przyłączonego do systemu innego niż przesyłowy </w:t>
      </w:r>
      <w:r w:rsidR="004706E9" w:rsidRPr="00306F4D">
        <w:rPr>
          <w:bCs/>
          <w:color w:val="000000" w:themeColor="text1"/>
          <w:szCs w:val="22"/>
        </w:rPr>
        <w:t>powinn</w:t>
      </w:r>
      <w:r w:rsidRPr="00306F4D">
        <w:rPr>
          <w:bCs/>
          <w:color w:val="000000" w:themeColor="text1"/>
          <w:szCs w:val="22"/>
        </w:rPr>
        <w:t>y</w:t>
      </w:r>
      <w:r w:rsidR="004706E9" w:rsidRPr="00306F4D">
        <w:rPr>
          <w:bCs/>
          <w:color w:val="000000" w:themeColor="text1"/>
          <w:szCs w:val="22"/>
        </w:rPr>
        <w:t xml:space="preserve"> być przeprowadzane po </w:t>
      </w:r>
      <w:r w:rsidR="00E54070" w:rsidRPr="00306F4D">
        <w:rPr>
          <w:bCs/>
          <w:color w:val="000000" w:themeColor="text1"/>
          <w:szCs w:val="22"/>
        </w:rPr>
        <w:t xml:space="preserve">zakończeniu </w:t>
      </w:r>
      <w:r w:rsidR="00766C9C" w:rsidRPr="00306F4D">
        <w:rPr>
          <w:bCs/>
          <w:color w:val="000000" w:themeColor="text1"/>
          <w:szCs w:val="22"/>
        </w:rPr>
        <w:t>prac</w:t>
      </w:r>
      <w:r w:rsidR="004706E9" w:rsidRPr="00306F4D">
        <w:rPr>
          <w:bCs/>
          <w:color w:val="000000" w:themeColor="text1"/>
          <w:szCs w:val="22"/>
        </w:rPr>
        <w:t xml:space="preserve">, które wpływają na spełnienie zdolności </w:t>
      </w:r>
      <w:r w:rsidR="00D60DFA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r w:rsidR="00025700" w:rsidRPr="00306F4D">
        <w:rPr>
          <w:bCs/>
          <w:color w:val="000000" w:themeColor="text1"/>
          <w:szCs w:val="22"/>
        </w:rPr>
        <w:t>.</w:t>
      </w:r>
    </w:p>
    <w:p w14:paraId="6FB7D33D" w14:textId="6E0642A8" w:rsidR="005B4A46" w:rsidRPr="00306F4D" w:rsidRDefault="007E0BEA" w:rsidP="007E0BEA">
      <w:pPr>
        <w:pStyle w:val="Akapitzlist"/>
        <w:numPr>
          <w:ilvl w:val="0"/>
          <w:numId w:val="6"/>
        </w:numPr>
        <w:spacing w:after="0"/>
        <w:rPr>
          <w:color w:val="000000" w:themeColor="text1"/>
          <w:szCs w:val="22"/>
        </w:rPr>
      </w:pPr>
      <w:r w:rsidRPr="00306F4D">
        <w:rPr>
          <w:color w:val="000000" w:themeColor="text1"/>
          <w:szCs w:val="22"/>
        </w:rPr>
        <w:t>c</w:t>
      </w:r>
      <w:r w:rsidR="005B4A46" w:rsidRPr="00306F4D">
        <w:rPr>
          <w:color w:val="000000" w:themeColor="text1"/>
          <w:szCs w:val="22"/>
        </w:rPr>
        <w:t xml:space="preserve">zasy stabilizacji pomiędzy poszczególnymi próbami w ramach przedmiotowego testu powinny uwzględniać technologię </w:t>
      </w:r>
      <w:r w:rsidR="00766C9C" w:rsidRPr="00306F4D">
        <w:rPr>
          <w:color w:val="000000" w:themeColor="text1"/>
          <w:szCs w:val="22"/>
        </w:rPr>
        <w:t>urządzeń</w:t>
      </w:r>
      <w:r w:rsidR="00B713A4" w:rsidRPr="00306F4D">
        <w:rPr>
          <w:color w:val="000000" w:themeColor="text1"/>
          <w:szCs w:val="22"/>
        </w:rPr>
        <w:t xml:space="preserve"> </w:t>
      </w:r>
      <w:r w:rsidR="005B4A46" w:rsidRPr="00306F4D">
        <w:rPr>
          <w:color w:val="000000" w:themeColor="text1"/>
          <w:szCs w:val="22"/>
        </w:rPr>
        <w:t>oraz zalecenia programu ramowego. Czasy stabilizacji pomiędzy poszczególnymi próbami</w:t>
      </w:r>
      <w:r w:rsidR="008D79B8" w:rsidRPr="00306F4D">
        <w:rPr>
          <w:color w:val="000000" w:themeColor="text1"/>
          <w:szCs w:val="22"/>
        </w:rPr>
        <w:t>,</w:t>
      </w:r>
      <w:r w:rsidR="005B4A46" w:rsidRPr="00306F4D">
        <w:rPr>
          <w:color w:val="000000" w:themeColor="text1"/>
          <w:szCs w:val="22"/>
        </w:rPr>
        <w:t xml:space="preserve"> w ramach przedmiotowego testu</w:t>
      </w:r>
      <w:r w:rsidR="008D79B8" w:rsidRPr="00306F4D">
        <w:rPr>
          <w:color w:val="000000" w:themeColor="text1"/>
          <w:szCs w:val="22"/>
        </w:rPr>
        <w:t>,</w:t>
      </w:r>
      <w:r w:rsidR="005B4A46" w:rsidRPr="00306F4D">
        <w:rPr>
          <w:color w:val="000000" w:themeColor="text1"/>
          <w:szCs w:val="22"/>
        </w:rPr>
        <w:t xml:space="preserve"> zostan</w:t>
      </w:r>
      <w:r w:rsidR="008D79B8" w:rsidRPr="00306F4D">
        <w:rPr>
          <w:color w:val="000000" w:themeColor="text1"/>
          <w:szCs w:val="22"/>
        </w:rPr>
        <w:t>ą</w:t>
      </w:r>
      <w:r w:rsidR="005B4A46" w:rsidRPr="00306F4D">
        <w:rPr>
          <w:color w:val="000000" w:themeColor="text1"/>
          <w:szCs w:val="22"/>
        </w:rPr>
        <w:t xml:space="preserve"> uzgodnion</w:t>
      </w:r>
      <w:r w:rsidR="008D79B8" w:rsidRPr="00306F4D">
        <w:rPr>
          <w:color w:val="000000" w:themeColor="text1"/>
          <w:szCs w:val="22"/>
        </w:rPr>
        <w:t>e</w:t>
      </w:r>
      <w:r w:rsidR="005B4A46" w:rsidRPr="00306F4D">
        <w:rPr>
          <w:color w:val="000000" w:themeColor="text1"/>
          <w:szCs w:val="22"/>
        </w:rPr>
        <w:t xml:space="preserve"> z </w:t>
      </w:r>
      <w:r w:rsidR="000968BF" w:rsidRPr="00306F4D">
        <w:rPr>
          <w:color w:val="000000" w:themeColor="text1"/>
          <w:szCs w:val="22"/>
        </w:rPr>
        <w:t>Właściwy</w:t>
      </w:r>
      <w:r w:rsidR="00D60DFA" w:rsidRPr="00306F4D">
        <w:rPr>
          <w:color w:val="000000" w:themeColor="text1"/>
          <w:szCs w:val="22"/>
        </w:rPr>
        <w:t>m</w:t>
      </w:r>
      <w:r w:rsidR="000968BF" w:rsidRPr="00306F4D">
        <w:rPr>
          <w:color w:val="000000" w:themeColor="text1"/>
          <w:szCs w:val="22"/>
        </w:rPr>
        <w:t xml:space="preserve"> operator</w:t>
      </w:r>
      <w:r w:rsidR="00D60DFA" w:rsidRPr="00306F4D">
        <w:rPr>
          <w:color w:val="000000" w:themeColor="text1"/>
          <w:szCs w:val="22"/>
        </w:rPr>
        <w:t>em</w:t>
      </w:r>
      <w:r w:rsidR="000968BF" w:rsidRPr="00306F4D">
        <w:rPr>
          <w:color w:val="000000" w:themeColor="text1"/>
          <w:szCs w:val="22"/>
        </w:rPr>
        <w:t xml:space="preserve"> systemu</w:t>
      </w:r>
      <w:r w:rsidR="005B4A46" w:rsidRPr="00306F4D">
        <w:rPr>
          <w:color w:val="000000" w:themeColor="text1"/>
          <w:szCs w:val="22"/>
        </w:rPr>
        <w:t xml:space="preserve"> i</w:t>
      </w:r>
      <w:r w:rsidR="008405BC" w:rsidRPr="00306F4D">
        <w:rPr>
          <w:color w:val="000000" w:themeColor="text1"/>
          <w:szCs w:val="22"/>
        </w:rPr>
        <w:t> </w:t>
      </w:r>
      <w:r w:rsidR="005B4A46" w:rsidRPr="00306F4D">
        <w:rPr>
          <w:color w:val="000000" w:themeColor="text1"/>
          <w:szCs w:val="22"/>
        </w:rPr>
        <w:t>zawart</w:t>
      </w:r>
      <w:r w:rsidR="008D79B8" w:rsidRPr="00306F4D">
        <w:rPr>
          <w:color w:val="000000" w:themeColor="text1"/>
          <w:szCs w:val="22"/>
        </w:rPr>
        <w:t>e</w:t>
      </w:r>
      <w:r w:rsidR="005B4A46" w:rsidRPr="00306F4D">
        <w:rPr>
          <w:color w:val="000000" w:themeColor="text1"/>
          <w:szCs w:val="22"/>
        </w:rPr>
        <w:t xml:space="preserve"> w programie szczegółowym</w:t>
      </w:r>
      <w:r w:rsidRPr="00306F4D">
        <w:rPr>
          <w:color w:val="000000" w:themeColor="text1"/>
          <w:szCs w:val="22"/>
        </w:rPr>
        <w:t>;</w:t>
      </w:r>
    </w:p>
    <w:p w14:paraId="7A2FCDFC" w14:textId="4D6EFB42" w:rsidR="00796E8E" w:rsidRPr="00306F4D" w:rsidRDefault="008D79B8" w:rsidP="007E0BEA">
      <w:pPr>
        <w:pStyle w:val="Akapitzlist"/>
        <w:numPr>
          <w:ilvl w:val="0"/>
          <w:numId w:val="6"/>
        </w:numPr>
        <w:spacing w:after="0"/>
        <w:rPr>
          <w:color w:val="000000" w:themeColor="text1"/>
          <w:szCs w:val="22"/>
        </w:rPr>
      </w:pPr>
      <w:r w:rsidRPr="00306F4D">
        <w:rPr>
          <w:color w:val="000000" w:themeColor="text1"/>
          <w:szCs w:val="22"/>
        </w:rPr>
        <w:t>dla</w:t>
      </w:r>
      <w:r w:rsidR="005A1E4B" w:rsidRPr="00306F4D">
        <w:rPr>
          <w:color w:val="000000" w:themeColor="text1"/>
          <w:szCs w:val="22"/>
        </w:rPr>
        <w:t xml:space="preserve"> potrzeb realizacji testu zgodności</w:t>
      </w:r>
      <w:r w:rsidRPr="00306F4D">
        <w:rPr>
          <w:color w:val="000000" w:themeColor="text1"/>
          <w:szCs w:val="22"/>
        </w:rPr>
        <w:t>,</w:t>
      </w:r>
      <w:r w:rsidR="005A1E4B" w:rsidRPr="00306F4D">
        <w:rPr>
          <w:color w:val="000000" w:themeColor="text1"/>
          <w:szCs w:val="22"/>
        </w:rPr>
        <w:t xml:space="preserve"> </w:t>
      </w:r>
      <w:r w:rsidR="00766C9C" w:rsidRPr="00306F4D">
        <w:rPr>
          <w:color w:val="000000" w:themeColor="text1"/>
          <w:szCs w:val="22"/>
        </w:rPr>
        <w:t>OSD</w:t>
      </w:r>
      <w:r w:rsidR="00D60DFA" w:rsidRPr="00306F4D">
        <w:rPr>
          <w:color w:val="000000" w:themeColor="text1"/>
          <w:szCs w:val="22"/>
        </w:rPr>
        <w:t>n</w:t>
      </w:r>
      <w:r w:rsidR="00065752" w:rsidRPr="00306F4D">
        <w:rPr>
          <w:color w:val="000000" w:themeColor="text1"/>
          <w:szCs w:val="22"/>
        </w:rPr>
        <w:t xml:space="preserve"> wskazuje osobę odpowiedzialną za</w:t>
      </w:r>
      <w:r w:rsidR="00AE3821" w:rsidRPr="00306F4D">
        <w:rPr>
          <w:color w:val="000000" w:themeColor="text1"/>
          <w:szCs w:val="22"/>
        </w:rPr>
        <w:t> </w:t>
      </w:r>
      <w:r w:rsidR="005441EF" w:rsidRPr="00306F4D">
        <w:rPr>
          <w:color w:val="000000" w:themeColor="text1"/>
          <w:szCs w:val="22"/>
        </w:rPr>
        <w:t xml:space="preserve">zadawanie </w:t>
      </w:r>
      <w:proofErr w:type="gramStart"/>
      <w:r w:rsidR="005441EF" w:rsidRPr="00306F4D">
        <w:rPr>
          <w:color w:val="000000" w:themeColor="text1"/>
          <w:szCs w:val="22"/>
        </w:rPr>
        <w:t>wymaganych  wartości</w:t>
      </w:r>
      <w:proofErr w:type="gramEnd"/>
      <w:r w:rsidR="005441EF" w:rsidRPr="00306F4D">
        <w:rPr>
          <w:color w:val="000000" w:themeColor="text1"/>
          <w:szCs w:val="22"/>
        </w:rPr>
        <w:t xml:space="preserve"> wejściowych w</w:t>
      </w:r>
      <w:r w:rsidR="00766C9C" w:rsidRPr="00306F4D">
        <w:rPr>
          <w:color w:val="000000" w:themeColor="text1"/>
          <w:szCs w:val="22"/>
        </w:rPr>
        <w:t xml:space="preserve"> ramach testu zgodności</w:t>
      </w:r>
      <w:r w:rsidR="007E0BEA" w:rsidRPr="00306F4D">
        <w:rPr>
          <w:color w:val="000000" w:themeColor="text1"/>
          <w:szCs w:val="22"/>
        </w:rPr>
        <w:t>;</w:t>
      </w:r>
    </w:p>
    <w:p w14:paraId="4B7E3964" w14:textId="6053CE52" w:rsidR="00796E8E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color w:val="000000" w:themeColor="text1"/>
          <w:szCs w:val="22"/>
        </w:rPr>
        <w:t>o</w:t>
      </w:r>
      <w:r w:rsidR="00796E8E" w:rsidRPr="00306F4D">
        <w:rPr>
          <w:color w:val="000000" w:themeColor="text1"/>
          <w:szCs w:val="22"/>
        </w:rPr>
        <w:t>gólne warunki otoczenia przeprowadzania testów powinny być zgodne z</w:t>
      </w:r>
      <w:r w:rsidRPr="00306F4D">
        <w:rPr>
          <w:color w:val="000000" w:themeColor="text1"/>
          <w:szCs w:val="22"/>
        </w:rPr>
        <w:t> </w:t>
      </w:r>
      <w:r w:rsidR="00796E8E" w:rsidRPr="00306F4D">
        <w:rPr>
          <w:color w:val="000000" w:themeColor="text1"/>
          <w:szCs w:val="22"/>
        </w:rPr>
        <w:t xml:space="preserve">odpowiednimi </w:t>
      </w:r>
      <w:r w:rsidR="005A1E4B" w:rsidRPr="00306F4D">
        <w:rPr>
          <w:color w:val="000000" w:themeColor="text1"/>
          <w:szCs w:val="22"/>
        </w:rPr>
        <w:t xml:space="preserve">normami </w:t>
      </w:r>
      <w:r w:rsidR="00796E8E" w:rsidRPr="00306F4D">
        <w:rPr>
          <w:color w:val="000000" w:themeColor="text1"/>
          <w:szCs w:val="22"/>
        </w:rPr>
        <w:t xml:space="preserve">dla danych </w:t>
      </w:r>
      <w:r w:rsidR="00766C9C" w:rsidRPr="00306F4D">
        <w:rPr>
          <w:color w:val="000000" w:themeColor="text1"/>
          <w:szCs w:val="22"/>
        </w:rPr>
        <w:t>urządzeń</w:t>
      </w:r>
      <w:r w:rsidR="00796E8E" w:rsidRPr="00306F4D">
        <w:rPr>
          <w:color w:val="000000" w:themeColor="text1"/>
          <w:szCs w:val="22"/>
        </w:rPr>
        <w:t xml:space="preserve"> </w:t>
      </w:r>
      <w:r w:rsidR="005A1E4B" w:rsidRPr="00306F4D">
        <w:rPr>
          <w:color w:val="000000" w:themeColor="text1"/>
          <w:szCs w:val="22"/>
        </w:rPr>
        <w:t xml:space="preserve">stosowanych w </w:t>
      </w:r>
      <w:r w:rsidR="006E058F" w:rsidRPr="00306F4D">
        <w:rPr>
          <w:color w:val="000000" w:themeColor="text1"/>
          <w:szCs w:val="22"/>
        </w:rPr>
        <w:t xml:space="preserve">systemie dystrybucyjnym </w:t>
      </w:r>
      <w:r w:rsidR="009B2F9A" w:rsidRPr="00306F4D">
        <w:rPr>
          <w:color w:val="000000" w:themeColor="text1"/>
          <w:szCs w:val="22"/>
        </w:rPr>
        <w:t>przyłączonym do systemu innego niż przesyłowy</w:t>
      </w:r>
      <w:r w:rsidR="005A1E4B" w:rsidRPr="00306F4D">
        <w:rPr>
          <w:color w:val="000000" w:themeColor="text1"/>
          <w:szCs w:val="22"/>
        </w:rPr>
        <w:t>.</w:t>
      </w:r>
    </w:p>
    <w:p w14:paraId="446C80AD" w14:textId="5C83C2C8" w:rsidR="0078210B" w:rsidRPr="00306F4D" w:rsidRDefault="00B56BDA" w:rsidP="002F0716">
      <w:pPr>
        <w:pStyle w:val="Akapitzlist"/>
        <w:numPr>
          <w:ilvl w:val="0"/>
          <w:numId w:val="5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>K</w:t>
      </w:r>
      <w:r w:rsidR="00EB717C" w:rsidRPr="00306F4D">
        <w:rPr>
          <w:b/>
          <w:color w:val="000000" w:themeColor="text1"/>
          <w:szCs w:val="22"/>
        </w:rPr>
        <w:t>ryteria</w:t>
      </w:r>
      <w:r w:rsidR="00EB717C" w:rsidRPr="00306F4D">
        <w:rPr>
          <w:b/>
          <w:color w:val="000000" w:themeColor="text1"/>
        </w:rPr>
        <w:t xml:space="preserve"> oceny</w:t>
      </w:r>
      <w:r w:rsidRPr="00306F4D">
        <w:rPr>
          <w:b/>
          <w:color w:val="000000" w:themeColor="text1"/>
        </w:rPr>
        <w:t xml:space="preserve"> testu </w:t>
      </w:r>
      <w:r w:rsidR="00E54070" w:rsidRPr="00306F4D">
        <w:rPr>
          <w:b/>
          <w:color w:val="000000" w:themeColor="text1"/>
        </w:rPr>
        <w:t xml:space="preserve">zgodności </w:t>
      </w:r>
      <w:r w:rsidR="008D79B8" w:rsidRPr="00306F4D">
        <w:rPr>
          <w:b/>
          <w:color w:val="000000" w:themeColor="text1"/>
        </w:rPr>
        <w:t>–</w:t>
      </w:r>
      <w:r w:rsidRPr="00306F4D">
        <w:rPr>
          <w:b/>
          <w:color w:val="000000" w:themeColor="text1"/>
        </w:rPr>
        <w:t xml:space="preserve"> </w:t>
      </w:r>
      <w:r w:rsidR="00EB717C" w:rsidRPr="00306F4D">
        <w:rPr>
          <w:color w:val="000000" w:themeColor="text1"/>
          <w:szCs w:val="22"/>
        </w:rPr>
        <w:t>podstawowe kryteria oceny</w:t>
      </w:r>
      <w:r w:rsidR="00AB791B" w:rsidRPr="00306F4D">
        <w:rPr>
          <w:color w:val="000000" w:themeColor="text1"/>
          <w:szCs w:val="22"/>
        </w:rPr>
        <w:t xml:space="preserve"> </w:t>
      </w:r>
      <w:r w:rsidR="00EB717C" w:rsidRPr="00306F4D">
        <w:rPr>
          <w:color w:val="000000" w:themeColor="text1"/>
          <w:szCs w:val="22"/>
        </w:rPr>
        <w:t>testu zgodności są</w:t>
      </w:r>
      <w:r w:rsidR="002F0716" w:rsidRPr="00306F4D">
        <w:rPr>
          <w:color w:val="000000" w:themeColor="text1"/>
          <w:szCs w:val="22"/>
        </w:rPr>
        <w:t> </w:t>
      </w:r>
      <w:r w:rsidR="00EB717C" w:rsidRPr="00306F4D">
        <w:rPr>
          <w:color w:val="000000" w:themeColor="text1"/>
          <w:szCs w:val="22"/>
        </w:rPr>
        <w:t xml:space="preserve">zgodne z wymaganiami NC </w:t>
      </w:r>
      <w:r w:rsidR="00524FED" w:rsidRPr="00306F4D">
        <w:rPr>
          <w:color w:val="000000" w:themeColor="text1"/>
          <w:szCs w:val="22"/>
        </w:rPr>
        <w:t xml:space="preserve">DC </w:t>
      </w:r>
      <w:r w:rsidR="00EB717C" w:rsidRPr="00306F4D">
        <w:rPr>
          <w:color w:val="000000" w:themeColor="text1"/>
          <w:szCs w:val="22"/>
        </w:rPr>
        <w:t>oraz szczeg</w:t>
      </w:r>
      <w:r w:rsidR="00AA060E" w:rsidRPr="00306F4D">
        <w:rPr>
          <w:color w:val="000000" w:themeColor="text1"/>
          <w:szCs w:val="22"/>
        </w:rPr>
        <w:t>ó</w:t>
      </w:r>
      <w:r w:rsidR="00EB717C" w:rsidRPr="00306F4D">
        <w:rPr>
          <w:color w:val="000000" w:themeColor="text1"/>
          <w:szCs w:val="22"/>
        </w:rPr>
        <w:t xml:space="preserve">łowymi wymaganiami określonymi przez </w:t>
      </w:r>
      <w:r w:rsidR="000968BF" w:rsidRPr="00306F4D">
        <w:rPr>
          <w:color w:val="000000" w:themeColor="text1"/>
          <w:szCs w:val="22"/>
        </w:rPr>
        <w:t>Właściw</w:t>
      </w:r>
      <w:r w:rsidR="009B2F9A" w:rsidRPr="00306F4D">
        <w:rPr>
          <w:color w:val="000000" w:themeColor="text1"/>
          <w:szCs w:val="22"/>
        </w:rPr>
        <w:t>ego</w:t>
      </w:r>
      <w:r w:rsidR="000968BF" w:rsidRPr="00306F4D">
        <w:rPr>
          <w:color w:val="000000" w:themeColor="text1"/>
          <w:szCs w:val="22"/>
        </w:rPr>
        <w:t xml:space="preserve"> operator</w:t>
      </w:r>
      <w:r w:rsidR="009B2F9A" w:rsidRPr="00306F4D">
        <w:rPr>
          <w:color w:val="000000" w:themeColor="text1"/>
          <w:szCs w:val="22"/>
        </w:rPr>
        <w:t>a</w:t>
      </w:r>
      <w:r w:rsidR="000968BF" w:rsidRPr="00306F4D">
        <w:rPr>
          <w:color w:val="000000" w:themeColor="text1"/>
          <w:szCs w:val="22"/>
        </w:rPr>
        <w:t xml:space="preserve"> systemu</w:t>
      </w:r>
      <w:r w:rsidR="00E05912" w:rsidRPr="00306F4D">
        <w:rPr>
          <w:color w:val="000000" w:themeColor="text1"/>
          <w:szCs w:val="22"/>
        </w:rPr>
        <w:t>. T</w:t>
      </w:r>
      <w:r w:rsidR="00EB717C" w:rsidRPr="00306F4D">
        <w:rPr>
          <w:color w:val="000000" w:themeColor="text1"/>
          <w:szCs w:val="22"/>
        </w:rPr>
        <w:t xml:space="preserve">est zgodności jest z definicji </w:t>
      </w:r>
      <w:proofErr w:type="gramStart"/>
      <w:r w:rsidR="00EB717C" w:rsidRPr="00306F4D">
        <w:rPr>
          <w:color w:val="000000" w:themeColor="text1"/>
          <w:szCs w:val="22"/>
        </w:rPr>
        <w:t>traktowany,</w:t>
      </w:r>
      <w:proofErr w:type="gramEnd"/>
      <w:r w:rsidR="00EB717C" w:rsidRPr="00306F4D">
        <w:rPr>
          <w:color w:val="000000" w:themeColor="text1"/>
          <w:szCs w:val="22"/>
        </w:rPr>
        <w:t xml:space="preserve"> jako całość i podlega jednoznacznej ocenie, tj. negatywnej lub pozytywnej.</w:t>
      </w:r>
      <w:r w:rsidR="002F0716" w:rsidRPr="00306F4D">
        <w:rPr>
          <w:color w:val="000000" w:themeColor="text1"/>
          <w:szCs w:val="22"/>
        </w:rPr>
        <w:t xml:space="preserve"> Niezachowanie wymaganych obowiązków oraz poszczególnych terminów, może skutkować brakiem możliwości zakończenia testów zgodności zgodnie z poniższym punktem.</w:t>
      </w:r>
    </w:p>
    <w:p w14:paraId="11915467" w14:textId="066530AA" w:rsidR="0078210B" w:rsidRPr="00306F4D" w:rsidRDefault="00B56BDA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 xml:space="preserve">Zakończenie </w:t>
      </w:r>
      <w:r w:rsidR="006F5D39" w:rsidRPr="00306F4D">
        <w:rPr>
          <w:b/>
          <w:color w:val="000000" w:themeColor="text1"/>
          <w:szCs w:val="22"/>
        </w:rPr>
        <w:t xml:space="preserve">testów </w:t>
      </w:r>
      <w:r w:rsidR="00E54070" w:rsidRPr="00306F4D">
        <w:rPr>
          <w:b/>
          <w:color w:val="000000" w:themeColor="text1"/>
          <w:szCs w:val="22"/>
        </w:rPr>
        <w:t xml:space="preserve">zgodności </w:t>
      </w:r>
      <w:r w:rsidR="008D79B8" w:rsidRPr="00306F4D">
        <w:rPr>
          <w:b/>
          <w:color w:val="000000" w:themeColor="text1"/>
          <w:szCs w:val="22"/>
        </w:rPr>
        <w:t>–</w:t>
      </w:r>
      <w:r w:rsidRPr="00306F4D">
        <w:rPr>
          <w:b/>
          <w:color w:val="000000" w:themeColor="text1"/>
          <w:szCs w:val="22"/>
        </w:rPr>
        <w:t xml:space="preserve"> </w:t>
      </w:r>
      <w:r w:rsidR="00EB717C" w:rsidRPr="00306F4D">
        <w:rPr>
          <w:color w:val="000000" w:themeColor="text1"/>
          <w:szCs w:val="22"/>
        </w:rPr>
        <w:t xml:space="preserve">na zakończenie testu </w:t>
      </w:r>
      <w:r w:rsidR="00823C22" w:rsidRPr="00306F4D">
        <w:rPr>
          <w:color w:val="000000" w:themeColor="text1"/>
          <w:szCs w:val="22"/>
        </w:rPr>
        <w:t xml:space="preserve">zgodności </w:t>
      </w:r>
      <w:r w:rsidR="00EB717C" w:rsidRPr="00306F4D">
        <w:rPr>
          <w:color w:val="000000" w:themeColor="text1"/>
          <w:szCs w:val="22"/>
        </w:rPr>
        <w:t>sporządzany jest protokół z testu, w którym zawarta jest ocena wyniku testu zgodności, bazując na</w:t>
      </w:r>
      <w:r w:rsidR="002F0716" w:rsidRPr="00306F4D">
        <w:rPr>
          <w:color w:val="000000" w:themeColor="text1"/>
          <w:szCs w:val="22"/>
        </w:rPr>
        <w:t> </w:t>
      </w:r>
      <w:r w:rsidR="00823C22" w:rsidRPr="00306F4D">
        <w:rPr>
          <w:color w:val="000000" w:themeColor="text1"/>
          <w:szCs w:val="22"/>
        </w:rPr>
        <w:t xml:space="preserve">danych </w:t>
      </w:r>
      <w:r w:rsidR="00EB717C" w:rsidRPr="00306F4D">
        <w:rPr>
          <w:color w:val="000000" w:themeColor="text1"/>
          <w:szCs w:val="22"/>
        </w:rPr>
        <w:t>dostępnych w czasie testu. W uzasadnionych przypadkach, gdy zakres i</w:t>
      </w:r>
      <w:r w:rsidR="008D79B8" w:rsidRPr="00306F4D">
        <w:rPr>
          <w:color w:val="000000" w:themeColor="text1"/>
          <w:szCs w:val="22"/>
        </w:rPr>
        <w:t> </w:t>
      </w:r>
      <w:r w:rsidR="00EB717C" w:rsidRPr="00306F4D">
        <w:rPr>
          <w:color w:val="000000" w:themeColor="text1"/>
          <w:szCs w:val="22"/>
        </w:rPr>
        <w:t>sposób przeprowadz</w:t>
      </w:r>
      <w:r w:rsidR="008D79B8" w:rsidRPr="00306F4D">
        <w:rPr>
          <w:color w:val="000000" w:themeColor="text1"/>
          <w:szCs w:val="22"/>
        </w:rPr>
        <w:t>a</w:t>
      </w:r>
      <w:r w:rsidR="00EB717C" w:rsidRPr="00306F4D">
        <w:rPr>
          <w:color w:val="000000" w:themeColor="text1"/>
          <w:szCs w:val="22"/>
        </w:rPr>
        <w:t xml:space="preserve">nia testu </w:t>
      </w:r>
      <w:r w:rsidR="00AB791B" w:rsidRPr="00306F4D">
        <w:rPr>
          <w:color w:val="000000" w:themeColor="text1"/>
          <w:szCs w:val="22"/>
        </w:rPr>
        <w:t>uniemożliwia</w:t>
      </w:r>
      <w:r w:rsidR="00EB717C" w:rsidRPr="00306F4D">
        <w:rPr>
          <w:color w:val="000000" w:themeColor="text1"/>
          <w:szCs w:val="22"/>
        </w:rPr>
        <w:t xml:space="preserve"> jednoznaczną i ostateczną ocenę </w:t>
      </w:r>
      <w:r w:rsidR="00823C22" w:rsidRPr="00306F4D">
        <w:rPr>
          <w:color w:val="000000" w:themeColor="text1"/>
          <w:szCs w:val="22"/>
        </w:rPr>
        <w:t>wyniku testu</w:t>
      </w:r>
      <w:r w:rsidR="00EB717C" w:rsidRPr="00306F4D">
        <w:rPr>
          <w:color w:val="000000" w:themeColor="text1"/>
          <w:szCs w:val="22"/>
        </w:rPr>
        <w:t xml:space="preserve"> na obiekcie, w protokole zawierana jest wstępna ocena testu. Ostateczna ocena </w:t>
      </w:r>
      <w:r w:rsidR="00EB717C" w:rsidRPr="00306F4D">
        <w:rPr>
          <w:color w:val="000000" w:themeColor="text1"/>
          <w:szCs w:val="22"/>
        </w:rPr>
        <w:lastRenderedPageBreak/>
        <w:t xml:space="preserve">testu jest określana po analizie danych zgromadzonych podczas testu. </w:t>
      </w:r>
      <w:r w:rsidR="00766C9C" w:rsidRPr="00306F4D">
        <w:rPr>
          <w:color w:val="000000" w:themeColor="text1"/>
          <w:szCs w:val="22"/>
        </w:rPr>
        <w:t>OSD</w:t>
      </w:r>
      <w:r w:rsidR="009B2F9A" w:rsidRPr="00306F4D">
        <w:rPr>
          <w:color w:val="000000" w:themeColor="text1"/>
          <w:szCs w:val="22"/>
        </w:rPr>
        <w:t>n</w:t>
      </w:r>
      <w:r w:rsidR="00823C22" w:rsidRPr="00306F4D">
        <w:rPr>
          <w:color w:val="000000" w:themeColor="text1"/>
          <w:szCs w:val="22"/>
        </w:rPr>
        <w:t xml:space="preserve"> jest zobowiązany, w terminie określonym w protokole sporządz</w:t>
      </w:r>
      <w:r w:rsidR="008D79B8" w:rsidRPr="00306F4D">
        <w:rPr>
          <w:color w:val="000000" w:themeColor="text1"/>
          <w:szCs w:val="22"/>
        </w:rPr>
        <w:t>a</w:t>
      </w:r>
      <w:r w:rsidR="00823C22" w:rsidRPr="00306F4D">
        <w:rPr>
          <w:color w:val="000000" w:themeColor="text1"/>
          <w:szCs w:val="22"/>
        </w:rPr>
        <w:t xml:space="preserve">nym na zakończenie testu, dostarczyć </w:t>
      </w:r>
      <w:r w:rsidR="009B2F9A" w:rsidRPr="00306F4D">
        <w:rPr>
          <w:color w:val="000000" w:themeColor="text1"/>
          <w:szCs w:val="22"/>
        </w:rPr>
        <w:t>Właściwemu</w:t>
      </w:r>
      <w:r w:rsidR="000968BF" w:rsidRPr="00306F4D">
        <w:rPr>
          <w:color w:val="000000" w:themeColor="text1"/>
          <w:szCs w:val="22"/>
        </w:rPr>
        <w:t xml:space="preserve"> operator</w:t>
      </w:r>
      <w:r w:rsidR="009B2F9A" w:rsidRPr="00306F4D">
        <w:rPr>
          <w:color w:val="000000" w:themeColor="text1"/>
          <w:szCs w:val="22"/>
        </w:rPr>
        <w:t>owi</w:t>
      </w:r>
      <w:r w:rsidR="000968BF" w:rsidRPr="00306F4D">
        <w:rPr>
          <w:color w:val="000000" w:themeColor="text1"/>
          <w:szCs w:val="22"/>
        </w:rPr>
        <w:t xml:space="preserve"> systemu</w:t>
      </w:r>
      <w:r w:rsidR="00823C22" w:rsidRPr="00306F4D">
        <w:rPr>
          <w:color w:val="000000" w:themeColor="text1"/>
          <w:szCs w:val="22"/>
        </w:rPr>
        <w:t xml:space="preserve"> </w:t>
      </w:r>
      <w:r w:rsidR="00727EAA" w:rsidRPr="00306F4D">
        <w:rPr>
          <w:color w:val="000000" w:themeColor="text1"/>
          <w:szCs w:val="22"/>
        </w:rPr>
        <w:t xml:space="preserve">szczegółowe sprawozdanie </w:t>
      </w:r>
      <w:r w:rsidR="00823C22" w:rsidRPr="00306F4D">
        <w:rPr>
          <w:color w:val="000000" w:themeColor="text1"/>
          <w:szCs w:val="22"/>
        </w:rPr>
        <w:t>z przebiegu test</w:t>
      </w:r>
      <w:r w:rsidR="009B2F9A" w:rsidRPr="00306F4D">
        <w:rPr>
          <w:color w:val="000000" w:themeColor="text1"/>
          <w:szCs w:val="22"/>
        </w:rPr>
        <w:t>u</w:t>
      </w:r>
      <w:r w:rsidR="00823C22" w:rsidRPr="00306F4D">
        <w:rPr>
          <w:bCs/>
          <w:color w:val="000000" w:themeColor="text1"/>
          <w:szCs w:val="22"/>
        </w:rPr>
        <w:t>.</w:t>
      </w:r>
      <w:r w:rsidR="008D79B8" w:rsidRPr="00306F4D">
        <w:rPr>
          <w:bCs/>
          <w:color w:val="000000" w:themeColor="text1"/>
          <w:szCs w:val="22"/>
        </w:rPr>
        <w:t xml:space="preserve"> </w:t>
      </w:r>
      <w:r w:rsidR="002F0716" w:rsidRPr="00306F4D">
        <w:rPr>
          <w:bCs/>
          <w:color w:val="000000" w:themeColor="text1"/>
          <w:szCs w:val="22"/>
        </w:rPr>
        <w:t xml:space="preserve">Po analizie sprawozdania z przeprowadzonego testu </w:t>
      </w:r>
      <w:r w:rsidR="000968BF" w:rsidRPr="00306F4D">
        <w:rPr>
          <w:bCs/>
          <w:color w:val="000000" w:themeColor="text1"/>
          <w:szCs w:val="22"/>
        </w:rPr>
        <w:t>Właściwy operator systemu</w:t>
      </w:r>
      <w:r w:rsidR="002F0716" w:rsidRPr="00306F4D">
        <w:rPr>
          <w:bCs/>
          <w:color w:val="000000" w:themeColor="text1"/>
          <w:szCs w:val="22"/>
        </w:rPr>
        <w:t xml:space="preserve"> stwierdza:</w:t>
      </w:r>
    </w:p>
    <w:p w14:paraId="0F5FA7F2" w14:textId="58BD97C1" w:rsidR="00B56BDA" w:rsidRPr="00306F4D" w:rsidRDefault="002F0716" w:rsidP="00355FE4">
      <w:pPr>
        <w:pStyle w:val="Akapitzlist"/>
        <w:numPr>
          <w:ilvl w:val="1"/>
          <w:numId w:val="16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>p</w:t>
      </w:r>
      <w:r w:rsidR="00B56BDA" w:rsidRPr="00306F4D">
        <w:rPr>
          <w:b/>
          <w:color w:val="000000" w:themeColor="text1"/>
          <w:szCs w:val="22"/>
        </w:rPr>
        <w:t xml:space="preserve">ozytywny wynik </w:t>
      </w:r>
      <w:r w:rsidR="00823C22" w:rsidRPr="00306F4D">
        <w:rPr>
          <w:b/>
          <w:color w:val="000000" w:themeColor="text1"/>
          <w:szCs w:val="22"/>
        </w:rPr>
        <w:t>test</w:t>
      </w:r>
      <w:r w:rsidR="009B2F9A" w:rsidRPr="00306F4D">
        <w:rPr>
          <w:b/>
          <w:color w:val="000000" w:themeColor="text1"/>
          <w:szCs w:val="22"/>
        </w:rPr>
        <w:t>u</w:t>
      </w:r>
      <w:r w:rsidR="00823C22" w:rsidRPr="00306F4D">
        <w:rPr>
          <w:b/>
          <w:color w:val="000000" w:themeColor="text1"/>
          <w:szCs w:val="22"/>
        </w:rPr>
        <w:t xml:space="preserve"> zgodności </w:t>
      </w:r>
      <w:r w:rsidRPr="00306F4D">
        <w:rPr>
          <w:b/>
          <w:color w:val="000000" w:themeColor="text1"/>
          <w:szCs w:val="22"/>
        </w:rPr>
        <w:t>–</w:t>
      </w:r>
      <w:r w:rsidR="00B56BDA" w:rsidRPr="00306F4D">
        <w:rPr>
          <w:b/>
          <w:color w:val="000000" w:themeColor="text1"/>
          <w:szCs w:val="22"/>
        </w:rPr>
        <w:t xml:space="preserve"> </w:t>
      </w:r>
      <w:r w:rsidR="00B56BDA" w:rsidRPr="00306F4D">
        <w:rPr>
          <w:color w:val="000000" w:themeColor="text1"/>
          <w:szCs w:val="22"/>
        </w:rPr>
        <w:t xml:space="preserve">po pozytywnym przeprowadzeniu wszystkich wymaganych testów zgodności, zgodnie z wymogami określonymi </w:t>
      </w:r>
      <w:r w:rsidR="007F3320" w:rsidRPr="00306F4D">
        <w:rPr>
          <w:color w:val="000000" w:themeColor="text1"/>
          <w:szCs w:val="22"/>
        </w:rPr>
        <w:t xml:space="preserve">przez </w:t>
      </w:r>
      <w:r w:rsidR="009B2F9A" w:rsidRPr="00306F4D">
        <w:rPr>
          <w:color w:val="000000" w:themeColor="text1"/>
          <w:szCs w:val="22"/>
        </w:rPr>
        <w:t>Właściwego</w:t>
      </w:r>
      <w:r w:rsidR="000968BF" w:rsidRPr="00306F4D">
        <w:rPr>
          <w:color w:val="000000" w:themeColor="text1"/>
          <w:szCs w:val="22"/>
        </w:rPr>
        <w:t xml:space="preserve"> operator</w:t>
      </w:r>
      <w:r w:rsidR="009B2F9A" w:rsidRPr="00306F4D">
        <w:rPr>
          <w:color w:val="000000" w:themeColor="text1"/>
          <w:szCs w:val="22"/>
        </w:rPr>
        <w:t>a</w:t>
      </w:r>
      <w:r w:rsidR="000968BF" w:rsidRPr="00306F4D">
        <w:rPr>
          <w:color w:val="000000" w:themeColor="text1"/>
          <w:szCs w:val="22"/>
        </w:rPr>
        <w:t xml:space="preserve"> systemu</w:t>
      </w:r>
      <w:r w:rsidR="00823C22" w:rsidRPr="00306F4D">
        <w:rPr>
          <w:color w:val="000000" w:themeColor="text1"/>
          <w:szCs w:val="22"/>
        </w:rPr>
        <w:t xml:space="preserve"> w programach szczegółowych</w:t>
      </w:r>
      <w:r w:rsidR="007B3BA9" w:rsidRPr="00306F4D">
        <w:rPr>
          <w:color w:val="000000" w:themeColor="text1"/>
          <w:szCs w:val="22"/>
        </w:rPr>
        <w:t>.</w:t>
      </w:r>
      <w:r w:rsidR="00B56BDA" w:rsidRPr="00306F4D">
        <w:rPr>
          <w:color w:val="000000" w:themeColor="text1"/>
          <w:szCs w:val="22"/>
        </w:rPr>
        <w:t xml:space="preserve"> </w:t>
      </w:r>
    </w:p>
    <w:p w14:paraId="63BAAF0D" w14:textId="7E25BD73" w:rsidR="008C0D5E" w:rsidRPr="00306F4D" w:rsidRDefault="002F0716" w:rsidP="00355FE4">
      <w:pPr>
        <w:pStyle w:val="Akapitzlist"/>
        <w:numPr>
          <w:ilvl w:val="1"/>
          <w:numId w:val="16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>n</w:t>
      </w:r>
      <w:r w:rsidR="00B56BDA" w:rsidRPr="00306F4D">
        <w:rPr>
          <w:b/>
          <w:color w:val="000000" w:themeColor="text1"/>
          <w:szCs w:val="22"/>
        </w:rPr>
        <w:t xml:space="preserve">egatywny wynik </w:t>
      </w:r>
      <w:r w:rsidR="00823C22" w:rsidRPr="00306F4D">
        <w:rPr>
          <w:b/>
          <w:color w:val="000000" w:themeColor="text1"/>
          <w:szCs w:val="22"/>
        </w:rPr>
        <w:t>test</w:t>
      </w:r>
      <w:r w:rsidR="009B2F9A" w:rsidRPr="00306F4D">
        <w:rPr>
          <w:b/>
          <w:color w:val="000000" w:themeColor="text1"/>
          <w:szCs w:val="22"/>
        </w:rPr>
        <w:t>u</w:t>
      </w:r>
      <w:r w:rsidR="00823C22" w:rsidRPr="00306F4D">
        <w:rPr>
          <w:b/>
          <w:color w:val="000000" w:themeColor="text1"/>
          <w:szCs w:val="22"/>
        </w:rPr>
        <w:t xml:space="preserve"> zgodności </w:t>
      </w:r>
      <w:r w:rsidR="005A1E4B" w:rsidRPr="00306F4D">
        <w:rPr>
          <w:b/>
          <w:color w:val="000000" w:themeColor="text1"/>
          <w:szCs w:val="22"/>
        </w:rPr>
        <w:t>–</w:t>
      </w:r>
      <w:r w:rsidR="00B56BDA" w:rsidRPr="00306F4D">
        <w:rPr>
          <w:color w:val="000000" w:themeColor="text1"/>
          <w:szCs w:val="22"/>
        </w:rPr>
        <w:t xml:space="preserve"> </w:t>
      </w:r>
      <w:r w:rsidR="005A1E4B" w:rsidRPr="00306F4D">
        <w:rPr>
          <w:color w:val="000000" w:themeColor="text1"/>
          <w:szCs w:val="22"/>
        </w:rPr>
        <w:t xml:space="preserve">przy </w:t>
      </w:r>
      <w:r w:rsidR="000F47A5" w:rsidRPr="00306F4D">
        <w:rPr>
          <w:color w:val="000000" w:themeColor="text1"/>
          <w:szCs w:val="22"/>
        </w:rPr>
        <w:t>brak</w:t>
      </w:r>
      <w:r w:rsidR="005A1E4B" w:rsidRPr="00306F4D">
        <w:rPr>
          <w:color w:val="000000" w:themeColor="text1"/>
          <w:szCs w:val="22"/>
        </w:rPr>
        <w:t>u</w:t>
      </w:r>
      <w:r w:rsidR="000F47A5" w:rsidRPr="00306F4D">
        <w:rPr>
          <w:color w:val="000000" w:themeColor="text1"/>
          <w:szCs w:val="22"/>
        </w:rPr>
        <w:t xml:space="preserve"> pozytywnego wyniku </w:t>
      </w:r>
      <w:r w:rsidR="005A1E4B" w:rsidRPr="00306F4D">
        <w:rPr>
          <w:color w:val="000000" w:themeColor="text1"/>
          <w:szCs w:val="22"/>
        </w:rPr>
        <w:t xml:space="preserve">jakiegokolwiek z </w:t>
      </w:r>
      <w:r w:rsidR="00823C22" w:rsidRPr="00306F4D">
        <w:rPr>
          <w:color w:val="000000" w:themeColor="text1"/>
          <w:szCs w:val="22"/>
        </w:rPr>
        <w:t>wymaganych testów zgodności</w:t>
      </w:r>
      <w:r w:rsidR="00882870" w:rsidRPr="00306F4D">
        <w:rPr>
          <w:color w:val="000000" w:themeColor="text1"/>
          <w:szCs w:val="22"/>
        </w:rPr>
        <w:t xml:space="preserve"> </w:t>
      </w:r>
      <w:r w:rsidR="000C0F72" w:rsidRPr="00306F4D">
        <w:rPr>
          <w:color w:val="000000" w:themeColor="text1"/>
          <w:szCs w:val="22"/>
        </w:rPr>
        <w:t>skutkuje</w:t>
      </w:r>
      <w:r w:rsidR="008C0D5E" w:rsidRPr="00306F4D">
        <w:rPr>
          <w:color w:val="000000" w:themeColor="text1"/>
          <w:szCs w:val="22"/>
        </w:rPr>
        <w:t>:</w:t>
      </w:r>
      <w:r w:rsidR="000F47A5" w:rsidRPr="00306F4D">
        <w:rPr>
          <w:color w:val="000000" w:themeColor="text1"/>
          <w:szCs w:val="22"/>
        </w:rPr>
        <w:t xml:space="preserve"> </w:t>
      </w:r>
    </w:p>
    <w:p w14:paraId="5659C8E9" w14:textId="16967A6A" w:rsidR="0015527A" w:rsidRPr="00306F4D" w:rsidRDefault="009F46CE" w:rsidP="002F0716">
      <w:pPr>
        <w:pStyle w:val="Akapitzlist"/>
        <w:numPr>
          <w:ilvl w:val="1"/>
          <w:numId w:val="10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 xml:space="preserve">brakiem otrzymania dokumentu FON (zgodnie z </w:t>
      </w:r>
      <w:r w:rsidR="00524FED" w:rsidRPr="00306F4D">
        <w:rPr>
          <w:bCs/>
          <w:color w:val="000000" w:themeColor="text1"/>
          <w:szCs w:val="22"/>
        </w:rPr>
        <w:t>art</w:t>
      </w:r>
      <w:r w:rsidRPr="00306F4D">
        <w:rPr>
          <w:bCs/>
          <w:color w:val="000000" w:themeColor="text1"/>
          <w:szCs w:val="22"/>
        </w:rPr>
        <w:t xml:space="preserve">. </w:t>
      </w:r>
      <w:r w:rsidR="00766C9C" w:rsidRPr="00306F4D">
        <w:rPr>
          <w:bCs/>
          <w:color w:val="000000" w:themeColor="text1"/>
          <w:szCs w:val="22"/>
        </w:rPr>
        <w:t xml:space="preserve">25 NC </w:t>
      </w:r>
      <w:r w:rsidR="00524FED" w:rsidRPr="00306F4D">
        <w:rPr>
          <w:bCs/>
          <w:color w:val="000000" w:themeColor="text1"/>
          <w:szCs w:val="22"/>
        </w:rPr>
        <w:t xml:space="preserve">DC </w:t>
      </w:r>
      <w:r w:rsidRPr="00306F4D">
        <w:rPr>
          <w:bCs/>
          <w:color w:val="000000" w:themeColor="text1"/>
          <w:szCs w:val="22"/>
        </w:rPr>
        <w:t>i</w:t>
      </w:r>
      <w:r w:rsidR="002F0716" w:rsidRPr="00306F4D">
        <w:rPr>
          <w:bCs/>
          <w:color w:val="000000" w:themeColor="text1"/>
          <w:szCs w:val="22"/>
        </w:rPr>
        <w:t> </w:t>
      </w:r>
      <w:r w:rsidRPr="00306F4D">
        <w:rPr>
          <w:bCs/>
          <w:color w:val="000000" w:themeColor="text1"/>
          <w:szCs w:val="22"/>
        </w:rPr>
        <w:t>dokumentami związanymi w tym zakresie)</w:t>
      </w:r>
      <w:r w:rsidR="002F0716" w:rsidRPr="00306F4D">
        <w:rPr>
          <w:bCs/>
          <w:color w:val="000000" w:themeColor="text1"/>
          <w:szCs w:val="22"/>
        </w:rPr>
        <w:t>,</w:t>
      </w:r>
    </w:p>
    <w:p w14:paraId="4D7D79D2" w14:textId="7EDC3132" w:rsidR="00E05912" w:rsidRPr="00306F4D" w:rsidRDefault="0051209F" w:rsidP="002F0716">
      <w:pPr>
        <w:pStyle w:val="Akapitzlist"/>
        <w:numPr>
          <w:ilvl w:val="1"/>
          <w:numId w:val="10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 xml:space="preserve">brakiem </w:t>
      </w:r>
      <w:r w:rsidR="009F46CE" w:rsidRPr="00306F4D">
        <w:rPr>
          <w:bCs/>
          <w:color w:val="000000" w:themeColor="text1"/>
          <w:szCs w:val="22"/>
        </w:rPr>
        <w:t>wznowienia (po zawie</w:t>
      </w:r>
      <w:r w:rsidR="007E3960" w:rsidRPr="00306F4D">
        <w:rPr>
          <w:bCs/>
          <w:color w:val="000000" w:themeColor="text1"/>
          <w:szCs w:val="22"/>
        </w:rPr>
        <w:t>s</w:t>
      </w:r>
      <w:r w:rsidR="009F46CE" w:rsidRPr="00306F4D">
        <w:rPr>
          <w:bCs/>
          <w:color w:val="000000" w:themeColor="text1"/>
          <w:szCs w:val="22"/>
        </w:rPr>
        <w:t xml:space="preserve">zeniu na czas trwania LON) </w:t>
      </w:r>
      <w:r w:rsidRPr="00306F4D">
        <w:rPr>
          <w:bCs/>
          <w:color w:val="000000" w:themeColor="text1"/>
          <w:szCs w:val="22"/>
        </w:rPr>
        <w:t xml:space="preserve">dokumentu FON (zgodnie z </w:t>
      </w:r>
      <w:r w:rsidR="00524FED" w:rsidRPr="00306F4D">
        <w:rPr>
          <w:bCs/>
          <w:color w:val="000000" w:themeColor="text1"/>
          <w:szCs w:val="22"/>
        </w:rPr>
        <w:t>art</w:t>
      </w:r>
      <w:r w:rsidRPr="00306F4D">
        <w:rPr>
          <w:bCs/>
          <w:color w:val="000000" w:themeColor="text1"/>
          <w:szCs w:val="22"/>
        </w:rPr>
        <w:t xml:space="preserve">. </w:t>
      </w:r>
      <w:r w:rsidR="00766C9C" w:rsidRPr="00306F4D">
        <w:rPr>
          <w:bCs/>
          <w:color w:val="000000" w:themeColor="text1"/>
          <w:szCs w:val="22"/>
        </w:rPr>
        <w:t xml:space="preserve">26 NC </w:t>
      </w:r>
      <w:r w:rsidR="00524FED" w:rsidRPr="00306F4D">
        <w:rPr>
          <w:bCs/>
          <w:color w:val="000000" w:themeColor="text1"/>
          <w:szCs w:val="22"/>
        </w:rPr>
        <w:t xml:space="preserve">DC </w:t>
      </w:r>
      <w:r w:rsidRPr="00306F4D">
        <w:rPr>
          <w:bCs/>
          <w:color w:val="000000" w:themeColor="text1"/>
          <w:szCs w:val="22"/>
        </w:rPr>
        <w:t>i dokumentami związanymi w tym zakresie)</w:t>
      </w:r>
      <w:r w:rsidR="002F0716" w:rsidRPr="00306F4D">
        <w:rPr>
          <w:bCs/>
          <w:color w:val="000000" w:themeColor="text1"/>
          <w:szCs w:val="22"/>
        </w:rPr>
        <w:t>.</w:t>
      </w:r>
    </w:p>
    <w:p w14:paraId="5BA4FE1D" w14:textId="2091B456" w:rsidR="0078210B" w:rsidRPr="00306F4D" w:rsidRDefault="00EB717C" w:rsidP="009E2F24">
      <w:pPr>
        <w:pStyle w:val="Nagwek2"/>
        <w:rPr>
          <w:color w:val="000000" w:themeColor="text1"/>
        </w:rPr>
      </w:pPr>
      <w:bookmarkStart w:id="21" w:name="_Toc14101154"/>
      <w:r w:rsidRPr="00306F4D">
        <w:rPr>
          <w:color w:val="000000" w:themeColor="text1"/>
        </w:rPr>
        <w:t xml:space="preserve">Wymogi </w:t>
      </w:r>
      <w:r w:rsidR="006F5D39" w:rsidRPr="00306F4D">
        <w:rPr>
          <w:color w:val="000000" w:themeColor="text1"/>
        </w:rPr>
        <w:t>uzupełniające</w:t>
      </w:r>
      <w:bookmarkEnd w:id="21"/>
      <w:r w:rsidR="006F5D39" w:rsidRPr="00306F4D">
        <w:rPr>
          <w:color w:val="000000" w:themeColor="text1"/>
        </w:rPr>
        <w:t xml:space="preserve"> </w:t>
      </w:r>
      <w:r w:rsidRPr="00306F4D">
        <w:rPr>
          <w:color w:val="000000" w:themeColor="text1"/>
        </w:rPr>
        <w:t xml:space="preserve"> </w:t>
      </w:r>
    </w:p>
    <w:p w14:paraId="63B5839D" w14:textId="4177DC63" w:rsidR="0078210B" w:rsidRPr="00306F4D" w:rsidRDefault="000968BF" w:rsidP="00AE1ACE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Właściwy operator systemu</w:t>
      </w:r>
      <w:r w:rsidR="006F5D39" w:rsidRPr="00306F4D">
        <w:rPr>
          <w:color w:val="000000" w:themeColor="text1"/>
          <w:lang w:val="pl-PL"/>
        </w:rPr>
        <w:t xml:space="preserve"> </w:t>
      </w:r>
      <w:r w:rsidR="009F68FB" w:rsidRPr="00306F4D">
        <w:rPr>
          <w:color w:val="000000" w:themeColor="text1"/>
          <w:lang w:val="pl-PL"/>
        </w:rPr>
        <w:t xml:space="preserve">ma prawo wymagać przedłożenia przez </w:t>
      </w:r>
      <w:r w:rsidR="00F918E8" w:rsidRPr="00306F4D">
        <w:rPr>
          <w:color w:val="000000" w:themeColor="text1"/>
          <w:lang w:val="pl-PL"/>
        </w:rPr>
        <w:t>OSD</w:t>
      </w:r>
      <w:r w:rsidR="009B2F9A" w:rsidRPr="00306F4D">
        <w:rPr>
          <w:color w:val="000000" w:themeColor="text1"/>
          <w:lang w:val="pl-PL"/>
        </w:rPr>
        <w:t>n</w:t>
      </w:r>
      <w:r w:rsidR="00582CDD" w:rsidRPr="00306F4D">
        <w:rPr>
          <w:color w:val="000000" w:themeColor="text1"/>
          <w:lang w:val="pl-PL"/>
        </w:rPr>
        <w:t xml:space="preserve"> </w:t>
      </w:r>
      <w:r w:rsidR="009F68FB" w:rsidRPr="00306F4D">
        <w:rPr>
          <w:color w:val="000000" w:themeColor="text1"/>
          <w:lang w:val="pl-PL"/>
        </w:rPr>
        <w:t xml:space="preserve">dokumentacji </w:t>
      </w:r>
      <w:r w:rsidR="00D71477" w:rsidRPr="00306F4D">
        <w:rPr>
          <w:color w:val="000000" w:themeColor="text1"/>
          <w:lang w:val="pl-PL"/>
        </w:rPr>
        <w:t xml:space="preserve">technicznej </w:t>
      </w:r>
      <w:r w:rsidR="009F68FB" w:rsidRPr="00306F4D">
        <w:rPr>
          <w:color w:val="000000" w:themeColor="text1"/>
          <w:lang w:val="pl-PL"/>
        </w:rPr>
        <w:t xml:space="preserve">w zakresie realizacji wymagań dotyczących zdolności wynikających z NC </w:t>
      </w:r>
      <w:r w:rsidR="00DE78CC" w:rsidRPr="00306F4D">
        <w:rPr>
          <w:color w:val="000000" w:themeColor="text1"/>
          <w:lang w:val="pl-PL"/>
        </w:rPr>
        <w:t>DC</w:t>
      </w:r>
      <w:r w:rsidR="009F68FB" w:rsidRPr="00306F4D">
        <w:rPr>
          <w:color w:val="000000" w:themeColor="text1"/>
          <w:lang w:val="pl-PL"/>
        </w:rPr>
        <w:t>, związanej z</w:t>
      </w:r>
      <w:r w:rsidR="002F0716" w:rsidRPr="00306F4D">
        <w:rPr>
          <w:color w:val="000000" w:themeColor="text1"/>
          <w:lang w:val="pl-PL"/>
        </w:rPr>
        <w:t> </w:t>
      </w:r>
      <w:r w:rsidR="009F68FB" w:rsidRPr="00306F4D">
        <w:rPr>
          <w:color w:val="000000" w:themeColor="text1"/>
          <w:lang w:val="pl-PL"/>
        </w:rPr>
        <w:t>przeprowadz</w:t>
      </w:r>
      <w:r w:rsidR="002F0716" w:rsidRPr="00306F4D">
        <w:rPr>
          <w:color w:val="000000" w:themeColor="text1"/>
          <w:lang w:val="pl-PL"/>
        </w:rPr>
        <w:t>a</w:t>
      </w:r>
      <w:r w:rsidR="009F68FB" w:rsidRPr="00306F4D">
        <w:rPr>
          <w:color w:val="000000" w:themeColor="text1"/>
          <w:lang w:val="pl-PL"/>
        </w:rPr>
        <w:t xml:space="preserve">niem testów zgodności. </w:t>
      </w:r>
    </w:p>
    <w:p w14:paraId="06BAF4FE" w14:textId="44B6E1C4" w:rsidR="00F918E8" w:rsidRPr="00306F4D" w:rsidRDefault="000968BF" w:rsidP="003168AC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Właściwy operator systemu</w:t>
      </w:r>
      <w:r w:rsidR="005A1E4B" w:rsidRPr="00306F4D">
        <w:rPr>
          <w:color w:val="000000" w:themeColor="text1"/>
          <w:lang w:val="pl-PL"/>
        </w:rPr>
        <w:t xml:space="preserve"> ma prawo wymagać przeprowadzenia powtórnych testów zgodności celem weryfikacji spełnienia wymogów zawartych w NC </w:t>
      </w:r>
      <w:r w:rsidR="00F918E8" w:rsidRPr="00306F4D">
        <w:rPr>
          <w:color w:val="000000" w:themeColor="text1"/>
          <w:lang w:val="pl-PL"/>
        </w:rPr>
        <w:t>DC</w:t>
      </w:r>
      <w:r w:rsidR="005A1E4B" w:rsidRPr="00306F4D">
        <w:rPr>
          <w:color w:val="000000" w:themeColor="text1"/>
          <w:lang w:val="pl-PL"/>
        </w:rPr>
        <w:t>.</w:t>
      </w:r>
    </w:p>
    <w:p w14:paraId="048CB8EB" w14:textId="2FBE1A59" w:rsidR="00C43140" w:rsidRPr="00306F4D" w:rsidRDefault="002000DD" w:rsidP="003168AC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Zgodnie z art. 36 ust. 2 lit. b)</w:t>
      </w:r>
      <w:r w:rsidR="00F11733" w:rsidRPr="00306F4D">
        <w:rPr>
          <w:color w:val="000000" w:themeColor="text1"/>
          <w:lang w:val="pl-PL"/>
        </w:rPr>
        <w:t xml:space="preserve"> </w:t>
      </w:r>
      <w:r w:rsidR="00745E9F" w:rsidRPr="00306F4D">
        <w:rPr>
          <w:color w:val="000000" w:themeColor="text1"/>
          <w:lang w:val="pl-PL"/>
        </w:rPr>
        <w:t xml:space="preserve">NC DC, </w:t>
      </w:r>
      <w:r w:rsidR="000968BF" w:rsidRPr="00306F4D">
        <w:rPr>
          <w:color w:val="000000" w:themeColor="text1"/>
          <w:lang w:val="pl-PL"/>
        </w:rPr>
        <w:t>Właściwy operator systemu</w:t>
      </w:r>
      <w:r w:rsidR="00F11733" w:rsidRPr="00306F4D">
        <w:rPr>
          <w:color w:val="000000" w:themeColor="text1"/>
          <w:lang w:val="pl-PL"/>
        </w:rPr>
        <w:t xml:space="preserve"> ma prawo </w:t>
      </w:r>
      <w:r w:rsidR="00EF48DB" w:rsidRPr="00306F4D">
        <w:rPr>
          <w:color w:val="000000" w:themeColor="text1"/>
          <w:lang w:val="pl-PL"/>
        </w:rPr>
        <w:t>zobowiązać OSD</w:t>
      </w:r>
      <w:r w:rsidR="009B2F9A" w:rsidRPr="00306F4D">
        <w:rPr>
          <w:color w:val="000000" w:themeColor="text1"/>
          <w:lang w:val="pl-PL"/>
        </w:rPr>
        <w:t>n</w:t>
      </w:r>
      <w:r w:rsidR="00EF48DB" w:rsidRPr="00306F4D">
        <w:rPr>
          <w:color w:val="000000" w:themeColor="text1"/>
          <w:lang w:val="pl-PL"/>
        </w:rPr>
        <w:t xml:space="preserve"> do przeprowadzenia dodatkowych lub alternatywnych testów w przypadku, w którym informacje dostarczone do</w:t>
      </w:r>
      <w:r w:rsidR="00745E9F" w:rsidRPr="00306F4D">
        <w:rPr>
          <w:color w:val="000000" w:themeColor="text1"/>
          <w:lang w:val="pl-PL"/>
        </w:rPr>
        <w:t> </w:t>
      </w:r>
      <w:r w:rsidR="009B2F9A" w:rsidRPr="00306F4D">
        <w:rPr>
          <w:color w:val="000000" w:themeColor="text1"/>
          <w:lang w:val="pl-PL"/>
        </w:rPr>
        <w:t>Właściwego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9B2F9A" w:rsidRPr="00306F4D">
        <w:rPr>
          <w:color w:val="000000" w:themeColor="text1"/>
          <w:lang w:val="pl-PL"/>
        </w:rPr>
        <w:t>a</w:t>
      </w:r>
      <w:r w:rsidR="000968BF" w:rsidRPr="00306F4D">
        <w:rPr>
          <w:color w:val="000000" w:themeColor="text1"/>
          <w:lang w:val="pl-PL"/>
        </w:rPr>
        <w:t xml:space="preserve"> systemu</w:t>
      </w:r>
      <w:r w:rsidR="00EF48DB" w:rsidRPr="00306F4D">
        <w:rPr>
          <w:color w:val="000000" w:themeColor="text1"/>
          <w:lang w:val="pl-PL"/>
        </w:rPr>
        <w:t xml:space="preserve"> nie są wystarczające dla wykazania zgodności z wymogami NC DC. </w:t>
      </w:r>
    </w:p>
    <w:p w14:paraId="4586F926" w14:textId="5D9190A8" w:rsidR="00AB791B" w:rsidRPr="00306F4D" w:rsidRDefault="00F175FF" w:rsidP="003168AC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Art. 19 ust. 1 </w:t>
      </w:r>
      <w:r w:rsidR="009B2F9A" w:rsidRPr="00306F4D">
        <w:rPr>
          <w:color w:val="000000" w:themeColor="text1"/>
          <w:lang w:val="pl-PL"/>
        </w:rPr>
        <w:t xml:space="preserve">lit. c) </w:t>
      </w:r>
      <w:r w:rsidR="00745E9F" w:rsidRPr="00306F4D">
        <w:rPr>
          <w:color w:val="000000" w:themeColor="text1"/>
          <w:lang w:val="pl-PL"/>
        </w:rPr>
        <w:t xml:space="preserve">NC DC </w:t>
      </w:r>
      <w:r w:rsidRPr="00306F4D">
        <w:rPr>
          <w:color w:val="000000" w:themeColor="text1"/>
          <w:lang w:val="pl-PL"/>
        </w:rPr>
        <w:t xml:space="preserve">określa wymogi dotyczące odłączania odbioru przy niskiej częstotliwości. </w:t>
      </w:r>
      <w:r w:rsidR="00EF48DB" w:rsidRPr="00306F4D">
        <w:rPr>
          <w:color w:val="000000" w:themeColor="text1"/>
          <w:lang w:val="pl-PL"/>
        </w:rPr>
        <w:t xml:space="preserve">W </w:t>
      </w:r>
      <w:r w:rsidRPr="00306F4D">
        <w:rPr>
          <w:color w:val="000000" w:themeColor="text1"/>
          <w:lang w:val="pl-PL"/>
        </w:rPr>
        <w:t xml:space="preserve">celu potwierdzenia zgodności </w:t>
      </w:r>
      <w:r w:rsidR="009B2F9A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9B2F9A" w:rsidRPr="00306F4D">
        <w:rPr>
          <w:color w:val="000000" w:themeColor="text1"/>
          <w:lang w:val="pl-PL"/>
        </w:rPr>
        <w:t xml:space="preserve"> należy przeprowadzić test układu SCO (przekaźnik SCO i</w:t>
      </w:r>
      <w:r w:rsidR="008405BC" w:rsidRPr="00306F4D">
        <w:rPr>
          <w:color w:val="000000" w:themeColor="text1"/>
          <w:lang w:val="pl-PL"/>
        </w:rPr>
        <w:t> </w:t>
      </w:r>
      <w:r w:rsidR="001D63B6" w:rsidRPr="00306F4D">
        <w:rPr>
          <w:color w:val="000000" w:themeColor="text1"/>
          <w:lang w:val="pl-PL"/>
        </w:rPr>
        <w:t>wyłącznik SN</w:t>
      </w:r>
      <w:r w:rsidR="009B2F9A" w:rsidRPr="00306F4D">
        <w:rPr>
          <w:color w:val="000000" w:themeColor="text1"/>
          <w:lang w:val="pl-PL"/>
        </w:rPr>
        <w:t>) zgodnie z niniejszą procedurą.</w:t>
      </w:r>
      <w:r w:rsidR="00F11733" w:rsidRPr="00306F4D">
        <w:rPr>
          <w:color w:val="000000" w:themeColor="text1"/>
          <w:lang w:val="pl-PL"/>
        </w:rPr>
        <w:t xml:space="preserve"> </w:t>
      </w:r>
    </w:p>
    <w:p w14:paraId="6610FBD9" w14:textId="3241E0A2" w:rsidR="00AB791B" w:rsidRPr="00306F4D" w:rsidRDefault="00AB791B" w:rsidP="009E2F24">
      <w:pPr>
        <w:pStyle w:val="Nagwek2"/>
        <w:rPr>
          <w:color w:val="000000" w:themeColor="text1"/>
        </w:rPr>
      </w:pPr>
      <w:bookmarkStart w:id="22" w:name="_Toc14101155"/>
      <w:r w:rsidRPr="00306F4D">
        <w:rPr>
          <w:color w:val="000000" w:themeColor="text1"/>
        </w:rPr>
        <w:t xml:space="preserve">Wymogi w zakresie testów zgodności w ramach </w:t>
      </w:r>
      <w:r w:rsidR="00603E87" w:rsidRPr="00306F4D">
        <w:rPr>
          <w:color w:val="000000" w:themeColor="text1"/>
        </w:rPr>
        <w:t xml:space="preserve">zdarzeniowego </w:t>
      </w:r>
      <w:r w:rsidRPr="00306F4D">
        <w:rPr>
          <w:color w:val="000000" w:themeColor="text1"/>
        </w:rPr>
        <w:t xml:space="preserve">sprawdzenia zdolności </w:t>
      </w:r>
      <w:r w:rsidR="009B2F9A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bookmarkEnd w:id="22"/>
    </w:p>
    <w:p w14:paraId="71E27807" w14:textId="693905C8" w:rsidR="00283CD9" w:rsidRPr="00306F4D" w:rsidRDefault="002835A7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O zakresie i trybie przeprowadzania testów </w:t>
      </w:r>
      <w:r w:rsidR="00165935" w:rsidRPr="00306F4D">
        <w:rPr>
          <w:color w:val="000000" w:themeColor="text1"/>
          <w:lang w:val="pl-PL"/>
        </w:rPr>
        <w:t xml:space="preserve">w ramach zdarzeniowego sprawdzenia zdolności </w:t>
      </w:r>
      <w:r w:rsidR="009B2F9A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165935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 xml:space="preserve">decyduje </w:t>
      </w:r>
      <w:r w:rsidR="000968BF" w:rsidRPr="00306F4D">
        <w:rPr>
          <w:color w:val="000000" w:themeColor="text1"/>
          <w:lang w:val="pl-PL"/>
        </w:rPr>
        <w:t>Właściwy operator systemu</w:t>
      </w:r>
      <w:r w:rsidRPr="00306F4D">
        <w:rPr>
          <w:color w:val="000000" w:themeColor="text1"/>
          <w:lang w:val="pl-PL"/>
        </w:rPr>
        <w:t>, postępując zgodnie z</w:t>
      </w:r>
      <w:r w:rsidR="00283CD9" w:rsidRPr="00306F4D">
        <w:rPr>
          <w:color w:val="000000" w:themeColor="text1"/>
          <w:lang w:val="pl-PL"/>
        </w:rPr>
        <w:t>:</w:t>
      </w:r>
    </w:p>
    <w:p w14:paraId="4B9FB70D" w14:textId="77777777" w:rsidR="00283CD9" w:rsidRPr="00306F4D" w:rsidRDefault="00283CD9" w:rsidP="00283CD9">
      <w:pPr>
        <w:rPr>
          <w:color w:val="000000" w:themeColor="text1"/>
          <w:lang w:val="pl-PL"/>
        </w:rPr>
      </w:pPr>
    </w:p>
    <w:p w14:paraId="333A8F3E" w14:textId="633B380F" w:rsidR="00283CD9" w:rsidRPr="00306F4D" w:rsidRDefault="002835A7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 </w:t>
      </w:r>
      <w:r w:rsidR="00283CD9" w:rsidRPr="00306F4D">
        <w:rPr>
          <w:color w:val="000000" w:themeColor="text1"/>
          <w:lang w:val="pl-PL"/>
        </w:rPr>
        <w:t>„Procedurą pozwolenia na użytkowanie dla:</w:t>
      </w:r>
    </w:p>
    <w:p w14:paraId="68961317" w14:textId="77777777" w:rsidR="00283CD9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a)</w:t>
      </w:r>
      <w:r w:rsidRPr="00306F4D">
        <w:rPr>
          <w:color w:val="000000" w:themeColor="text1"/>
          <w:lang w:val="pl-PL"/>
        </w:rPr>
        <w:tab/>
        <w:t>instalacji odbiorczych przyłączonych do systemu przesyłowego;</w:t>
      </w:r>
    </w:p>
    <w:p w14:paraId="606743D4" w14:textId="77777777" w:rsidR="00283CD9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b)</w:t>
      </w:r>
      <w:r w:rsidRPr="00306F4D">
        <w:rPr>
          <w:color w:val="000000" w:themeColor="text1"/>
          <w:lang w:val="pl-PL"/>
        </w:rPr>
        <w:tab/>
        <w:t>instalacji dystrybucyjnych przyłączonych do systemu przesyłowego;</w:t>
      </w:r>
    </w:p>
    <w:p w14:paraId="74A1FA1F" w14:textId="77777777" w:rsidR="00283CD9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lastRenderedPageBreak/>
        <w:t>c)</w:t>
      </w:r>
      <w:r w:rsidRPr="00306F4D">
        <w:rPr>
          <w:color w:val="000000" w:themeColor="text1"/>
          <w:lang w:val="pl-PL"/>
        </w:rPr>
        <w:tab/>
        <w:t>systemów dystrybucyjnych, w tym zamkniętych systemów dystrybucyjnych;</w:t>
      </w:r>
    </w:p>
    <w:p w14:paraId="242286CA" w14:textId="05057CDD" w:rsidR="00C735E6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d)</w:t>
      </w:r>
      <w:r w:rsidRPr="00306F4D">
        <w:rPr>
          <w:color w:val="000000" w:themeColor="text1"/>
          <w:lang w:val="pl-PL"/>
        </w:rPr>
        <w:tab/>
        <w:t>jednostek odbiorczych wykorzystywanych przez instalację odbiorczą lub zamknięty system dystrybucyjny do świadczenia usług regulacji zapotrzebowania na rzecz właściwych operatorów systemów i OSP”</w:t>
      </w:r>
      <w:r w:rsidR="002835A7" w:rsidRPr="00306F4D">
        <w:rPr>
          <w:color w:val="000000" w:themeColor="text1"/>
          <w:lang w:val="pl-PL"/>
        </w:rPr>
        <w:t>.</w:t>
      </w:r>
    </w:p>
    <w:p w14:paraId="35857F57" w14:textId="1999DC35" w:rsidR="00F462D7" w:rsidRPr="00306F4D" w:rsidRDefault="00F462D7" w:rsidP="009E2F24">
      <w:pPr>
        <w:pStyle w:val="Nagwek2"/>
        <w:rPr>
          <w:color w:val="000000" w:themeColor="text1"/>
        </w:rPr>
      </w:pPr>
      <w:bookmarkStart w:id="23" w:name="_Toc14101156"/>
      <w:r w:rsidRPr="00306F4D">
        <w:rPr>
          <w:color w:val="000000" w:themeColor="text1"/>
        </w:rPr>
        <w:t xml:space="preserve">Wymogi szczegółowe w zakresie testów zgodności </w:t>
      </w:r>
      <w:r w:rsidR="002B21E5" w:rsidRPr="00306F4D">
        <w:rPr>
          <w:color w:val="000000" w:themeColor="text1"/>
        </w:rPr>
        <w:t>dla</w:t>
      </w:r>
      <w:r w:rsidR="00165935" w:rsidRPr="00306F4D">
        <w:rPr>
          <w:color w:val="000000" w:themeColor="text1"/>
        </w:rPr>
        <w:t> </w:t>
      </w:r>
      <w:r w:rsidR="002B21E5" w:rsidRPr="00306F4D">
        <w:rPr>
          <w:color w:val="000000" w:themeColor="text1"/>
        </w:rPr>
        <w:t>istniejących</w:t>
      </w:r>
      <w:r w:rsidRPr="00306F4D">
        <w:rPr>
          <w:color w:val="000000" w:themeColor="text1"/>
        </w:rPr>
        <w:t xml:space="preserve"> </w:t>
      </w:r>
      <w:r w:rsidR="001B6181" w:rsidRPr="00306F4D">
        <w:rPr>
          <w:bCs/>
          <w:color w:val="000000" w:themeColor="text1"/>
          <w:szCs w:val="22"/>
        </w:rPr>
        <w:t>systemów dystrybucyjnych przyłączonych do systemu innego niż przesyłowy</w:t>
      </w:r>
      <w:r w:rsidR="0014296C" w:rsidRPr="00306F4D">
        <w:rPr>
          <w:color w:val="000000" w:themeColor="text1"/>
        </w:rPr>
        <w:t xml:space="preserve"> w przypadku wymiany lub</w:t>
      </w:r>
      <w:r w:rsidR="00AE3821" w:rsidRPr="00306F4D">
        <w:rPr>
          <w:color w:val="000000" w:themeColor="text1"/>
        </w:rPr>
        <w:t> </w:t>
      </w:r>
      <w:r w:rsidR="0014296C" w:rsidRPr="00306F4D">
        <w:rPr>
          <w:color w:val="000000" w:themeColor="text1"/>
        </w:rPr>
        <w:t>modernizacji urządzeń</w:t>
      </w:r>
      <w:bookmarkEnd w:id="23"/>
    </w:p>
    <w:p w14:paraId="0CC73995" w14:textId="0B6603E6" w:rsidR="009E2F24" w:rsidRPr="00306F4D" w:rsidRDefault="00E0048A" w:rsidP="00E0048A">
      <w:pPr>
        <w:spacing w:after="0"/>
        <w:rPr>
          <w:color w:val="000000" w:themeColor="text1"/>
          <w:lang w:val="pl-PL" w:eastAsia="pl-PL"/>
        </w:rPr>
      </w:pPr>
      <w:bookmarkStart w:id="24" w:name="move481756477"/>
      <w:bookmarkEnd w:id="24"/>
      <w:r w:rsidRPr="00306F4D">
        <w:rPr>
          <w:color w:val="000000" w:themeColor="text1"/>
          <w:lang w:val="pl-PL"/>
        </w:rPr>
        <w:t xml:space="preserve">Na podstawie </w:t>
      </w:r>
      <w:r w:rsidRPr="00306F4D">
        <w:rPr>
          <w:b/>
          <w:color w:val="000000" w:themeColor="text1"/>
          <w:lang w:val="pl-PL"/>
        </w:rPr>
        <w:t xml:space="preserve">art. 4 ust. 1 lit. a) NC DC </w:t>
      </w:r>
      <w:r w:rsidRPr="00306F4D">
        <w:rPr>
          <w:color w:val="000000" w:themeColor="text1"/>
          <w:lang w:val="pl-PL"/>
        </w:rPr>
        <w:t>istniejąc</w:t>
      </w:r>
      <w:r w:rsidR="001B6181" w:rsidRPr="00306F4D">
        <w:rPr>
          <w:color w:val="000000" w:themeColor="text1"/>
          <w:lang w:val="pl-PL"/>
        </w:rPr>
        <w:t>y</w:t>
      </w:r>
      <w:r w:rsidRPr="00306F4D">
        <w:rPr>
          <w:color w:val="000000" w:themeColor="text1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 dystrybucyjny przyłączony do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systemu innego niż przesyłowy</w:t>
      </w:r>
      <w:r w:rsidRPr="00306F4D">
        <w:rPr>
          <w:color w:val="000000" w:themeColor="text1"/>
          <w:lang w:val="pl-PL"/>
        </w:rPr>
        <w:t>, w przypadku modernizacji lub wymiany urządzeń, może zostać objęt</w:t>
      </w:r>
      <w:r w:rsidR="001B6181" w:rsidRPr="00306F4D">
        <w:rPr>
          <w:color w:val="000000" w:themeColor="text1"/>
          <w:lang w:val="pl-PL"/>
        </w:rPr>
        <w:t>y</w:t>
      </w:r>
      <w:r w:rsidRPr="00306F4D">
        <w:rPr>
          <w:color w:val="000000" w:themeColor="text1"/>
          <w:lang w:val="pl-PL"/>
        </w:rPr>
        <w:t xml:space="preserve"> wymogami technicznymi z NC DC. W przypadku objęcia istniejące</w:t>
      </w:r>
      <w:r w:rsidR="001B6181" w:rsidRPr="00306F4D">
        <w:rPr>
          <w:color w:val="000000" w:themeColor="text1"/>
          <w:lang w:val="pl-PL"/>
        </w:rPr>
        <w:t>go</w:t>
      </w:r>
      <w:r w:rsidRPr="00306F4D">
        <w:rPr>
          <w:color w:val="000000" w:themeColor="text1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 xml:space="preserve">systemu dystrybucyjnego przyłączonego do systemu innego niż </w:t>
      </w:r>
      <w:proofErr w:type="gramStart"/>
      <w:r w:rsidR="001B6181" w:rsidRPr="00306F4D">
        <w:rPr>
          <w:bCs/>
          <w:color w:val="000000" w:themeColor="text1"/>
          <w:szCs w:val="22"/>
          <w:lang w:val="pl-PL"/>
        </w:rPr>
        <w:t>przesyłowy</w:t>
      </w:r>
      <w:r w:rsidRPr="00306F4D">
        <w:rPr>
          <w:color w:val="000000" w:themeColor="text1"/>
          <w:lang w:val="pl-PL"/>
        </w:rPr>
        <w:t xml:space="preserve"> wymogami</w:t>
      </w:r>
      <w:proofErr w:type="gramEnd"/>
      <w:r w:rsidRPr="00306F4D">
        <w:rPr>
          <w:color w:val="000000" w:themeColor="text1"/>
          <w:lang w:val="pl-PL"/>
        </w:rPr>
        <w:t xml:space="preserve"> z NC DC,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 zgodnie z zapisami </w:t>
      </w:r>
      <w:r w:rsidRPr="00306F4D">
        <w:rPr>
          <w:rFonts w:eastAsia="Times New Roman"/>
          <w:b/>
          <w:color w:val="000000" w:themeColor="text1"/>
          <w:szCs w:val="22"/>
          <w:lang w:val="pl-PL" w:eastAsia="pl-PL"/>
        </w:rPr>
        <w:t>art. 35 NC DC,</w:t>
      </w:r>
      <w:r w:rsidRPr="00306F4D">
        <w:rPr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do oceny </w:t>
      </w:r>
      <w:r w:rsidRPr="00306F4D">
        <w:rPr>
          <w:color w:val="000000" w:themeColor="text1"/>
          <w:lang w:val="pl-PL" w:eastAsia="pl-PL"/>
        </w:rPr>
        <w:t xml:space="preserve">zgodności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1B6181" w:rsidRPr="00306F4D">
        <w:rPr>
          <w:color w:val="000000" w:themeColor="text1"/>
          <w:lang w:val="pl-PL" w:eastAsia="pl-PL"/>
        </w:rPr>
        <w:t xml:space="preserve"> </w:t>
      </w:r>
      <w:r w:rsidRPr="00306F4D">
        <w:rPr>
          <w:color w:val="000000" w:themeColor="text1"/>
          <w:lang w:val="pl-PL" w:eastAsia="pl-PL"/>
        </w:rPr>
        <w:t>z wymogami mającymi zastosowanie na</w:t>
      </w:r>
      <w:r w:rsidR="008405BC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mocy NC DC przez cały okres funkcjonowania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systemu innego niż przesyłowy</w:t>
      </w:r>
      <w:r w:rsidRPr="00306F4D">
        <w:rPr>
          <w:color w:val="000000" w:themeColor="text1"/>
          <w:lang w:val="pl-PL" w:eastAsia="pl-PL"/>
        </w:rPr>
        <w:t xml:space="preserve"> ma</w:t>
      </w:r>
      <w:r w:rsidR="00AE3821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zastosowanie </w:t>
      </w:r>
      <w:r w:rsidR="009E2F24" w:rsidRPr="00306F4D">
        <w:rPr>
          <w:color w:val="000000" w:themeColor="text1"/>
          <w:lang w:val="pl-PL" w:eastAsia="pl-PL"/>
        </w:rPr>
        <w:t xml:space="preserve">niniejsza </w:t>
      </w:r>
      <w:r w:rsidRPr="00306F4D">
        <w:rPr>
          <w:color w:val="000000" w:themeColor="text1"/>
          <w:lang w:val="pl-PL" w:eastAsia="pl-PL"/>
        </w:rPr>
        <w:t>procedura.</w:t>
      </w:r>
    </w:p>
    <w:p w14:paraId="4280E1E1" w14:textId="11C34D82" w:rsidR="009E2F24" w:rsidRPr="00306F4D" w:rsidRDefault="009E2F24" w:rsidP="009E2F24">
      <w:pPr>
        <w:pStyle w:val="Nagwek2"/>
        <w:rPr>
          <w:color w:val="000000" w:themeColor="text1"/>
        </w:rPr>
      </w:pPr>
      <w:bookmarkStart w:id="25" w:name="_Toc14101157"/>
      <w:r w:rsidRPr="00306F4D">
        <w:rPr>
          <w:color w:val="000000" w:themeColor="text1"/>
        </w:rPr>
        <w:t xml:space="preserve">Wymogi szczegółowe w zakresie monitorowania zgodności przez okres funkcjonowania </w:t>
      </w:r>
      <w:r w:rsidR="001B6181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bookmarkEnd w:id="25"/>
    </w:p>
    <w:p w14:paraId="4959DF83" w14:textId="10BB7250" w:rsidR="004D4A11" w:rsidRPr="00306F4D" w:rsidRDefault="009E2F24" w:rsidP="007F5DBE">
      <w:pPr>
        <w:spacing w:after="0"/>
        <w:rPr>
          <w:color w:val="000000" w:themeColor="text1"/>
          <w:lang w:val="pl-PL" w:eastAsia="pl-PL"/>
        </w:rPr>
      </w:pPr>
      <w:r w:rsidRPr="00306F4D">
        <w:rPr>
          <w:color w:val="000000" w:themeColor="text1"/>
          <w:lang w:val="pl-PL"/>
        </w:rPr>
        <w:t>OSD</w:t>
      </w:r>
      <w:r w:rsidR="001B6181" w:rsidRPr="00306F4D">
        <w:rPr>
          <w:color w:val="000000" w:themeColor="text1"/>
          <w:lang w:val="pl-PL"/>
        </w:rPr>
        <w:t>n</w:t>
      </w:r>
      <w:r w:rsidR="003F63A8" w:rsidRPr="00306F4D">
        <w:rPr>
          <w:color w:val="000000" w:themeColor="text1"/>
          <w:lang w:val="pl-PL"/>
        </w:rPr>
        <w:t xml:space="preserve"> dopilnowują, aby ich </w:t>
      </w:r>
      <w:r w:rsidR="001B6181" w:rsidRPr="00306F4D">
        <w:rPr>
          <w:bCs/>
          <w:color w:val="000000" w:themeColor="text1"/>
          <w:szCs w:val="22"/>
          <w:lang w:val="pl-PL"/>
        </w:rPr>
        <w:t>systemy dystrybucyjne przyłączone do systemu innego niż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przesyłowy</w:t>
      </w:r>
      <w:r w:rsidR="001B6181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spełniały wymogi przewidzi</w:t>
      </w:r>
      <w:r w:rsidR="00D75B5C" w:rsidRPr="00306F4D">
        <w:rPr>
          <w:color w:val="000000" w:themeColor="text1"/>
          <w:lang w:val="pl-PL"/>
        </w:rPr>
        <w:t xml:space="preserve">ane w </w:t>
      </w:r>
      <w:r w:rsidR="00510C70" w:rsidRPr="00306F4D">
        <w:rPr>
          <w:color w:val="000000" w:themeColor="text1"/>
          <w:lang w:val="pl-PL"/>
        </w:rPr>
        <w:t>NC DC. C</w:t>
      </w:r>
      <w:r w:rsidR="00D75B5C" w:rsidRPr="00306F4D">
        <w:rPr>
          <w:color w:val="000000" w:themeColor="text1"/>
          <w:lang w:val="pl-PL"/>
        </w:rPr>
        <w:t>zynności eksploatacyjne i</w:t>
      </w:r>
      <w:r w:rsidR="008405BC" w:rsidRPr="00306F4D">
        <w:rPr>
          <w:color w:val="000000" w:themeColor="text1"/>
          <w:lang w:val="pl-PL"/>
        </w:rPr>
        <w:t> </w:t>
      </w:r>
      <w:r w:rsidR="00D75B5C" w:rsidRPr="00306F4D">
        <w:rPr>
          <w:color w:val="000000" w:themeColor="text1"/>
          <w:lang w:val="pl-PL"/>
        </w:rPr>
        <w:t xml:space="preserve">czasookresy </w:t>
      </w:r>
      <w:r w:rsidR="00510C70" w:rsidRPr="00306F4D">
        <w:rPr>
          <w:color w:val="000000" w:themeColor="text1"/>
          <w:lang w:val="pl-PL"/>
        </w:rPr>
        <w:t>w zakresie zdolności NC DC określone są</w:t>
      </w:r>
      <w:r w:rsidR="00D75B5C" w:rsidRPr="00306F4D">
        <w:rPr>
          <w:color w:val="000000" w:themeColor="text1"/>
          <w:lang w:val="pl-PL"/>
        </w:rPr>
        <w:t xml:space="preserve"> w </w:t>
      </w:r>
      <w:r w:rsidR="0059368B" w:rsidRPr="00306F4D">
        <w:rPr>
          <w:color w:val="000000" w:themeColor="text1"/>
          <w:lang w:val="pl-PL"/>
        </w:rPr>
        <w:t xml:space="preserve">dokumentach regulujących zasady </w:t>
      </w:r>
      <w:r w:rsidR="00D75B5C" w:rsidRPr="00306F4D">
        <w:rPr>
          <w:color w:val="000000" w:themeColor="text1"/>
          <w:lang w:val="pl-PL"/>
        </w:rPr>
        <w:t>eksploatacji</w:t>
      </w:r>
      <w:r w:rsidR="0052181B" w:rsidRPr="00306F4D">
        <w:rPr>
          <w:color w:val="000000" w:themeColor="text1"/>
          <w:lang w:val="pl-PL"/>
        </w:rPr>
        <w:t xml:space="preserve"> OSD</w:t>
      </w:r>
      <w:r w:rsidR="001B6181" w:rsidRPr="00306F4D">
        <w:rPr>
          <w:color w:val="000000" w:themeColor="text1"/>
          <w:lang w:val="pl-PL"/>
        </w:rPr>
        <w:t>n</w:t>
      </w:r>
      <w:r w:rsidR="00D75B5C" w:rsidRPr="00306F4D">
        <w:rPr>
          <w:color w:val="000000" w:themeColor="text1"/>
          <w:lang w:val="pl-PL"/>
        </w:rPr>
        <w:t>.</w:t>
      </w:r>
      <w:r w:rsidR="004D4A11" w:rsidRPr="00306F4D">
        <w:rPr>
          <w:color w:val="000000" w:themeColor="text1"/>
          <w:szCs w:val="22"/>
          <w:lang w:val="pl-PL"/>
        </w:rPr>
        <w:br w:type="page"/>
      </w:r>
    </w:p>
    <w:p w14:paraId="22E3F2CD" w14:textId="09238B8B" w:rsidR="005836DD" w:rsidRPr="00306F4D" w:rsidRDefault="00E52A27" w:rsidP="00867653">
      <w:pPr>
        <w:pStyle w:val="Nagwek1"/>
        <w:rPr>
          <w:color w:val="000000" w:themeColor="text1"/>
          <w:szCs w:val="22"/>
        </w:rPr>
      </w:pPr>
      <w:bookmarkStart w:id="26" w:name="_Toc14101158"/>
      <w:r w:rsidRPr="00306F4D">
        <w:rPr>
          <w:color w:val="000000" w:themeColor="text1"/>
        </w:rPr>
        <w:lastRenderedPageBreak/>
        <w:t>Warunki i procedura dotyczące wykorzystania certyfikatów sprzętu</w:t>
      </w:r>
      <w:bookmarkEnd w:id="26"/>
    </w:p>
    <w:p w14:paraId="56B3321F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27" w:name="_Toc7080577"/>
      <w:bookmarkStart w:id="28" w:name="_Toc14101159"/>
      <w:r w:rsidRPr="00306F4D">
        <w:rPr>
          <w:color w:val="000000" w:themeColor="text1"/>
        </w:rPr>
        <w:t>Wprowadzenie</w:t>
      </w:r>
      <w:bookmarkEnd w:id="27"/>
      <w:bookmarkEnd w:id="28"/>
    </w:p>
    <w:p w14:paraId="1544497E" w14:textId="13FC62F3" w:rsidR="00E0048A" w:rsidRPr="00306F4D" w:rsidRDefault="00E0048A" w:rsidP="00E0048A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Niniejszy rozdział określa warunki i procedury wykorzystania certyfikatów sprzętu w procesie przyłączania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, które zostały opracowane na podstawie art. 35 ust. 3 lit. a), f) i g) NC DC. </w:t>
      </w:r>
    </w:p>
    <w:p w14:paraId="77C42E1A" w14:textId="56166C65" w:rsidR="00E0048A" w:rsidRPr="00306F4D" w:rsidRDefault="00E0048A" w:rsidP="00E0048A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Dodatkowo zostały określone ogólne wytyczne dla programów certyfikacji, w rozumieniu normy PN-EN/ISO/IEC 17067. Przez certyfikat należy rozumieć dokument wydany przez akredytowaną jednostkę certyfikującą, spełniającą wymagania w zakresie kompetencji i</w:t>
      </w:r>
      <w:r w:rsidR="00500FC7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bezstronności, zgodnie z normą PN-EN/ISO/IEC 17065. Zasady organizacji i prowadzenia akredytacji jednostek oceniających zgodność wykonujących czynności z zakresu oceny zgodności wynikają z </w:t>
      </w:r>
      <w:r w:rsidRPr="00306F4D">
        <w:rPr>
          <w:i/>
          <w:color w:val="000000" w:themeColor="text1"/>
          <w:szCs w:val="22"/>
          <w:lang w:val="pl-PL"/>
        </w:rPr>
        <w:t>Rozporządzenia Parlamentu Europejskiego i Rady (WE) nr 765/2008 z</w:t>
      </w:r>
      <w:r w:rsidR="00500FC7" w:rsidRPr="00306F4D">
        <w:rPr>
          <w:i/>
          <w:color w:val="000000" w:themeColor="text1"/>
          <w:szCs w:val="22"/>
          <w:lang w:val="pl-PL"/>
        </w:rPr>
        <w:t> </w:t>
      </w:r>
      <w:r w:rsidRPr="00306F4D">
        <w:rPr>
          <w:i/>
          <w:color w:val="000000" w:themeColor="text1"/>
          <w:szCs w:val="22"/>
          <w:lang w:val="pl-PL"/>
        </w:rPr>
        <w:t>dnia 9 lipca 2008 r. ustanawiającego wymagania w zakresie akredytacji i nadzoru rynku odnoszące się do warunków wprowadzania produktów do obrotu i uchylające rozporządzenie (EWG) nr 339/93 (Dz. Urz. UE L 218 z 13.8.2008, str. 30)</w:t>
      </w:r>
      <w:r w:rsidRPr="00306F4D">
        <w:rPr>
          <w:color w:val="000000" w:themeColor="text1"/>
          <w:szCs w:val="22"/>
          <w:lang w:val="pl-PL"/>
        </w:rPr>
        <w:t xml:space="preserve"> oraz ustawy z dnia 13 kwietnia 2016</w:t>
      </w:r>
      <w:r w:rsidR="00500FC7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r. o systemach zgodności i nadzoru rynku (Dz.U. z 2017 r. poz. 1398 z </w:t>
      </w:r>
      <w:proofErr w:type="spellStart"/>
      <w:r w:rsidRPr="00306F4D">
        <w:rPr>
          <w:color w:val="000000" w:themeColor="text1"/>
          <w:szCs w:val="22"/>
          <w:lang w:val="pl-PL"/>
        </w:rPr>
        <w:t>późn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. zm.). </w:t>
      </w:r>
    </w:p>
    <w:p w14:paraId="3C2998A7" w14:textId="6C7B7A22" w:rsidR="00E0048A" w:rsidRPr="00306F4D" w:rsidRDefault="00E0048A" w:rsidP="00E0048A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Niniejszy rozdział określa wyłącznie zasady wykorzystania certyfikatów w procesie weryfikacji spełnienia wymogów dotyczących przyłącz</w:t>
      </w:r>
      <w:r w:rsidR="00500FC7" w:rsidRPr="00306F4D">
        <w:rPr>
          <w:color w:val="000000" w:themeColor="text1"/>
          <w:szCs w:val="22"/>
          <w:lang w:val="pl-PL"/>
        </w:rPr>
        <w:t>a</w:t>
      </w:r>
      <w:r w:rsidRPr="00306F4D">
        <w:rPr>
          <w:color w:val="000000" w:themeColor="text1"/>
          <w:szCs w:val="22"/>
          <w:lang w:val="pl-PL"/>
        </w:rPr>
        <w:t xml:space="preserve">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 wynikających z NC DC, i nie reguluje wykazania spełnienia wymogów NC DC testami zgodności, które są uregulowane w odrębnych rozdziałach.</w:t>
      </w:r>
    </w:p>
    <w:p w14:paraId="4303DB40" w14:textId="76BC0FDD" w:rsidR="00E52A27" w:rsidRPr="00306F4D" w:rsidRDefault="00E52A27" w:rsidP="009E2F24">
      <w:pPr>
        <w:pStyle w:val="Nagwek2"/>
        <w:rPr>
          <w:color w:val="000000" w:themeColor="text1"/>
        </w:rPr>
      </w:pPr>
      <w:bookmarkStart w:id="29" w:name="_Toc7080579"/>
      <w:bookmarkStart w:id="30" w:name="_Toc14101160"/>
      <w:r w:rsidRPr="00306F4D">
        <w:rPr>
          <w:color w:val="000000" w:themeColor="text1"/>
        </w:rPr>
        <w:t>Klasyfikacja certyfikatów sprzętu</w:t>
      </w:r>
      <w:bookmarkEnd w:id="29"/>
      <w:bookmarkEnd w:id="30"/>
    </w:p>
    <w:p w14:paraId="2250B39F" w14:textId="5AC3D6ED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Na podstawie niewiążących wytycznych ENTSO</w:t>
      </w:r>
      <w:r w:rsidR="00500FC7" w:rsidRPr="00306F4D">
        <w:rPr>
          <w:color w:val="000000" w:themeColor="text1"/>
          <w:szCs w:val="22"/>
          <w:lang w:val="pl-PL"/>
        </w:rPr>
        <w:t>-</w:t>
      </w:r>
      <w:r w:rsidRPr="00306F4D">
        <w:rPr>
          <w:color w:val="000000" w:themeColor="text1"/>
          <w:szCs w:val="22"/>
          <w:lang w:val="pl-PL"/>
        </w:rPr>
        <w:t>E</w:t>
      </w:r>
      <w:r w:rsidRPr="00306F4D">
        <w:rPr>
          <w:color w:val="000000" w:themeColor="text1"/>
          <w:szCs w:val="22"/>
          <w:vertAlign w:val="superscript"/>
          <w:lang w:val="pl-PL"/>
        </w:rPr>
        <w:footnoteReference w:id="1"/>
      </w:r>
      <w:r w:rsidRPr="00306F4D">
        <w:rPr>
          <w:color w:val="000000" w:themeColor="text1"/>
          <w:szCs w:val="22"/>
          <w:lang w:val="pl-PL"/>
        </w:rPr>
        <w:t xml:space="preserve">, na potrzeby warunków i procedury wykorzystania odpowiednich certyfikatów sprzętu przyjęto następującą klasyfikację certyfikatów sprzętu, wykorzystywanych w procesie weryfikacji spełnienia wymogów na etapie przyłączania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</w:t>
      </w:r>
      <w:r w:rsidR="001B6181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do KSE:</w:t>
      </w:r>
    </w:p>
    <w:p w14:paraId="21C4AEC3" w14:textId="77777777" w:rsidR="00E52A27" w:rsidRPr="00306F4D" w:rsidRDefault="00E52A27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noProof/>
          <w:color w:val="000000" w:themeColor="text1"/>
          <w:szCs w:val="22"/>
          <w:lang w:val="pl-PL" w:eastAsia="pl-PL"/>
        </w:rPr>
        <w:lastRenderedPageBreak/>
        <mc:AlternateContent>
          <mc:Choice Requires="wpg">
            <w:drawing>
              <wp:inline distT="0" distB="0" distL="0" distR="0" wp14:anchorId="75428BCD" wp14:editId="14FA2073">
                <wp:extent cx="5747385" cy="2676525"/>
                <wp:effectExtent l="0" t="0" r="24765" b="28575"/>
                <wp:docPr id="16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7385" cy="2676525"/>
                          <a:chOff x="0" y="0"/>
                          <a:chExt cx="8921647" cy="5189095"/>
                        </a:xfrm>
                      </wpg:grpSpPr>
                      <wps:wsp>
                        <wps:cNvPr id="17" name="Prostokąt zaokrąglony 17"/>
                        <wps:cNvSpPr/>
                        <wps:spPr>
                          <a:xfrm>
                            <a:off x="2635771" y="0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B87F4F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Sprzęt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stokąt zaokrąglony 18"/>
                        <wps:cNvSpPr/>
                        <wps:spPr>
                          <a:xfrm>
                            <a:off x="0" y="2028669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F8C23B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Obiekt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stokąt zaokrąglony 19"/>
                        <wps:cNvSpPr/>
                        <wps:spPr>
                          <a:xfrm>
                            <a:off x="5294027" y="2028669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4024AD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Komponent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kąt zaokrąglony 20"/>
                        <wps:cNvSpPr/>
                        <wps:spPr>
                          <a:xfrm>
                            <a:off x="0" y="3944911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CBF97B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Certyfikat obiektu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rostokąt zaokrąglony 21"/>
                        <wps:cNvSpPr/>
                        <wps:spPr>
                          <a:xfrm>
                            <a:off x="5294027" y="3944911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2ECE76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Certyfikat komponentu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Łącznik prosty ze strzałką 22"/>
                        <wps:cNvCnPr/>
                        <wps:spPr>
                          <a:xfrm flipH="1">
                            <a:off x="1813810" y="1258237"/>
                            <a:ext cx="1813810" cy="7704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Łącznik prosty ze strzałką 23"/>
                        <wps:cNvCnPr/>
                        <wps:spPr>
                          <a:xfrm>
                            <a:off x="5294028" y="1244184"/>
                            <a:ext cx="1813809" cy="7844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Łącznik prosty ze strzałką 24"/>
                        <wps:cNvCnPr/>
                        <wps:spPr>
                          <a:xfrm>
                            <a:off x="1813810" y="3272853"/>
                            <a:ext cx="0" cy="6720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Łącznik prosty ze strzałką 25"/>
                        <wps:cNvCnPr/>
                        <wps:spPr>
                          <a:xfrm>
                            <a:off x="7107837" y="3272853"/>
                            <a:ext cx="0" cy="6720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28BCD" id="Grupa 20" o:spid="_x0000_s1026" style="width:452.55pt;height:210.75pt;mso-position-horizontal-relative:char;mso-position-vertical-relative:line" coordsize="89216,5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Bv4gQAACwfAAAOAAAAZHJzL2Uyb0RvYy54bWzsWVtv2zYUfh+w/0DofbFEXW3EKQK3zQYE&#10;XdB06DNDU7YQieQoOrbz1gH5Z+n/2iEpyW5u9jJs8wrlQZFMHl4+fucc8uPxm1VVohum6kLwsRcc&#10;+R5inIppwWdj77dP73/KPFRrwqekFJyNvTWrvTcnP/5wvJQjhsVclFOmEDTC69FSjr251nI0GNR0&#10;zipSHwnJOBTmQlVEw6eaDaaKLKH1qhxg308GS6GmUgnK6hp+fesKvRPbfp4zqn/N85ppVI49GJu2&#10;T2WfV+Y5ODkmo5kicl7QZhjkFaOoSMGh066pt0QTtFDFo6aqgipRi1wfUVENRJ4XlNk5wGwC/8Fs&#10;zpRYSDuX2Wg5kx1MAO0DnF7dLP1wc6FQMYW1SzzESQVrdKYWkiBswVnK2QjqnCl5KS8UoGV+mLkv&#10;M99VrirzH2aCVhbWdQcrW2lE4cc4jdIwiz1EoQwnaRLj2AFP57A6j+zo/F1jmQ1xkESps4yDbOgP&#10;reWg7XjwzXCWEkhUb3Cq/x5Ol3MimYW/Nhi0OMFwHE4XsJJaXN/faXRLxLW6v5sBydcoSM3szGDA&#10;qoOtHtWA4BOY4SSM0zTw0GPkwgSnCSyERS7AURRkkWm7mz8ZSVXrMyYqZF7GHjCGTz8C7S0byc15&#10;rV39th4Ym5G5sdg3vS6ZGVbJP7IcqAArhq21dUI2KRW6IeA+hFLGdeCK5mTK3M+xD3/NoDoLO0Tb&#10;oGk5L8qya7tpwDj447bdWJv6xpRZH+6M/ZcG5ow7C9uz4Lozrgou1FMNlDCrpmdXvwXJQWNQ0qur&#10;FVQxr1diugYuKOGCSS3p+wKwPye1viAKogesF0REKJ0LdeuhJUSXsVf/viCKeaj8hQMth0EUmXBk&#10;P6I4NWustkuutkv4opoIWAHgCPRmX019XbavuRLVZwiEp6ZXKCKcQt9jj2rVfky0i3oQSik7PbXV&#10;IARJos/5paSmcQOYocmn1WeiZEMoDV78QbSuQEYPKOXqGksuThda5IXl2wanBkpwS4feP++fkHF2&#10;+Gf2l/wT8DRxy8dZkgyNJbCyiU+9f3be5gLHf+qfLo21a9u76VbkP0A3He50U+tsJpLslUZjPIx8&#10;DMm5d9YmUTcpzSVfG7YOKJlaZ8W9s5p1OficarYnL+dUqNFsj/ZyVpdTw2EUDQO79+pz6gG7adiu&#10;bZ9TDzqnYjgg7HBT62yvyqm9s5rD7+HnVCsQbM5f/Tl160x7SOdUjFtn/frl/o7e8uIajtygKK3R&#10;LQPNVN2Sr3+AuISg4ia1TnijwrUSjlPCUF4W8uf2EN+IcUEWhFngUm2A4wyHVpjapNqughHm0tSP&#10;QtvV8+oSjIoUs7meCM5BYxLKiQYP9i9GjjJIl9w8NSnKd3yK9FqCtqhVQfisZI0jmSp76FHhU6pN&#10;q0c5l3xabNrjPPq82PSiCuZ67Y6/Zqb5XmKTXnVR5DmxyaVZ04Px439POsHhvpTsdgSw23uGkgaR&#10;hojuaAa6DNBsS8V8QEQfToSWiFkUgVrsAG715Va+bFSpnoidHPtdEjHal4hdttuLiF3AAyKGOMVZ&#10;bIm8ISIES0PBBATZ2KqEfSzc40bgu6Qg3Fe5vfSu9GxDVbOl3h0L08BPM0jEJhb2FNy+V3Is+n+k&#10;Y3vvCFeykKK/ufPd/rbpe3PJffInAAAA//8DAFBLAwQUAAYACAAAACEA+O6Xmt0AAAAFAQAADwAA&#10;AGRycy9kb3ducmV2LnhtbEyPQUvDQBCF74L/YRnBm91sNWJjNqUU9VQEW0F6m2anSWh2NmS3Sfrv&#10;Xb3oZeDxHu99ky8n24qBet841qBmCQji0pmGKw2fu9e7JxA+IBtsHZOGC3lYFtdXOWbGjfxBwzZU&#10;Ipawz1BDHUKXSenLmiz6meuIo3d0vcUQZV9J0+MYy20r50nyKC02HBdq7GhdU3nanq2GtxHH1b16&#10;GTan4/qy36XvXxtFWt/eTKtnEIGm8BeGH/yIDkVkOrgzGy9aDfGR8Hujt0hSBeKg4WGuUpBFLv/T&#10;F98AAAD//wMAUEsBAi0AFAAGAAgAAAAhALaDOJL+AAAA4QEAABMAAAAAAAAAAAAAAAAAAAAAAFtD&#10;b250ZW50X1R5cGVzXS54bWxQSwECLQAUAAYACAAAACEAOP0h/9YAAACUAQAACwAAAAAAAAAAAAAA&#10;AAAvAQAAX3JlbHMvLnJlbHNQSwECLQAUAAYACAAAACEAe4gQb+IEAAAsHwAADgAAAAAAAAAAAAAA&#10;AAAuAgAAZHJzL2Uyb0RvYy54bWxQSwECLQAUAAYACAAAACEA+O6Xmt0AAAAFAQAADwAAAAAAAAAA&#10;AAAAAAA8BwAAZHJzL2Rvd25yZXYueG1sUEsFBgAAAAAEAAQA8wAAAEYIAAAAAA==&#10;">
                <v:roundrect id="Prostokąt zaokrąglony 17" o:spid="_x0000_s1027" style="position:absolute;left:26357;width:36276;height:12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DxLwQAAANsAAAAPAAAAZHJzL2Rvd25yZXYueG1sRE9LawIx&#10;EL4X/A9hCr3VbC22shrFB4LQU7devI2bcbPtZrIkqab/vhEEb/PxPWe2SLYTZ/KhdazgZViAIK6d&#10;brlRsP/aPk9AhIissXNMCv4owGI+eJhhqd2FP+lcxUbkEA4lKjAx9qWUoTZkMQxdT5y5k/MWY4a+&#10;kdrjJYfbTo6K4k1abDk3GOxpbaj+qX6tAqtf0+YblwfaTqrVYZw+Nt4clXp6TMspiEgp3sU3907n&#10;+e9w/SUfIOf/AAAA//8DAFBLAQItABQABgAIAAAAIQDb4fbL7gAAAIUBAAATAAAAAAAAAAAAAAAA&#10;AAAAAABbQ29udGVudF9UeXBlc10ueG1sUEsBAi0AFAAGAAgAAAAhAFr0LFu/AAAAFQEAAAsAAAAA&#10;AAAAAAAAAAAAHwEAAF9yZWxzLy5yZWxzUEsBAi0AFAAGAAgAAAAhAHf0PEvBAAAA2wAAAA8AAAAA&#10;AAAAAAAAAAAABwIAAGRycy9kb3ducmV2LnhtbFBLBQYAAAAAAwADALcAAAD1AgAAAAA=&#10;" fillcolor="#5b9bd5 [3204]" strokecolor="#1f4d78 [1604]" strokeweight="1pt">
                  <v:stroke joinstyle="miter"/>
                  <v:textbox>
                    <w:txbxContent>
                      <w:p w14:paraId="0FB87F4F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Sprzęt</w:t>
                        </w:r>
                      </w:p>
                    </w:txbxContent>
                  </v:textbox>
                </v:roundrect>
                <v:roundrect id="Prostokąt zaokrąglony 18" o:spid="_x0000_s1028" style="position:absolute;top:20286;width:36276;height:124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g5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AIrv8gAevkLAAD//wMAUEsBAi0AFAAGAAgAAAAhANvh9svuAAAAhQEAABMAAAAAAAAAAAAA&#10;AAAAAAAAAFtDb250ZW50X1R5cGVzXS54bWxQSwECLQAUAAYACAAAACEAWvQsW78AAAAVAQAACwAA&#10;AAAAAAAAAAAAAAAfAQAAX3JlbHMvLnJlbHNQSwECLQAUAAYACAAAACEABmuoOcMAAADbAAAADwAA&#10;AAAAAAAAAAAAAAAHAgAAZHJzL2Rvd25yZXYueG1sUEsFBgAAAAADAAMAtwAAAPcCAAAAAA==&#10;" fillcolor="#5b9bd5 [3204]" strokecolor="#1f4d78 [1604]" strokeweight="1pt">
                  <v:stroke joinstyle="miter"/>
                  <v:textbox>
                    <w:txbxContent>
                      <w:p w14:paraId="33F8C23B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Obiekt</w:t>
                        </w:r>
                      </w:p>
                    </w:txbxContent>
                  </v:textbox>
                </v:roundrect>
                <v:roundrect id="Prostokąt zaokrąglony 19" o:spid="_x0000_s1029" style="position:absolute;left:52940;top:20286;width:36276;height:124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2iwQAAANsAAAAPAAAAZHJzL2Rvd25yZXYueG1sRE9LawIx&#10;EL4X/A9hCr3VbC0WXY3iA0HoqdtevI2bcbPtZrIkqab/vhEEb/PxPWe+TLYTZ/KhdazgZViAIK6d&#10;brlR8PW5e56ACBFZY+eYFPxRgOVi8DDHUrsLf9C5io3IIRxKVGBi7EspQ23IYhi6njhzJ+ctxgx9&#10;I7XHSw63nRwVxZu02HJuMNjTxlD9U/1aBVa/pu03rg60m1Trwzi9b705KvX0mFYzEJFSvItv7r3O&#10;86dw/SUfIBf/AAAA//8DAFBLAQItABQABgAIAAAAIQDb4fbL7gAAAIUBAAATAAAAAAAAAAAAAAAA&#10;AAAAAABbQ29udGVudF9UeXBlc10ueG1sUEsBAi0AFAAGAAgAAAAhAFr0LFu/AAAAFQEAAAsAAAAA&#10;AAAAAAAAAAAAHwEAAF9yZWxzLy5yZWxzUEsBAi0AFAAGAAgAAAAhAGknDaLBAAAA2wAAAA8AAAAA&#10;AAAAAAAAAAAABwIAAGRycy9kb3ducmV2LnhtbFBLBQYAAAAAAwADALcAAAD1AgAAAAA=&#10;" fillcolor="#5b9bd5 [3204]" strokecolor="#1f4d78 [1604]" strokeweight="1pt">
                  <v:stroke joinstyle="miter"/>
                  <v:textbox>
                    <w:txbxContent>
                      <w:p w14:paraId="694024AD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Komponent</w:t>
                        </w:r>
                      </w:p>
                    </w:txbxContent>
                  </v:textbox>
                </v:roundrect>
                <v:roundrect id="Prostokąt zaokrąglony 20" o:spid="_x0000_s1030" style="position:absolute;top:39449;width:36276;height:12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6CwAAAANsAAAAPAAAAZHJzL2Rvd25yZXYueG1sRE/LagIx&#10;FN0X/IdwBXc1o6Uio1F8IAhdddqNu+vkOhmd3AxJqunfN4uCy8N5L9fJduJOPrSOFUzGBQji2umW&#10;GwXfX4fXOYgQkTV2jknBLwVYrwYvSyy1e/An3avYiBzCoUQFJsa+lDLUhiyGseuJM3dx3mLM0DdS&#10;e3zkcNvJaVHMpMWWc4PBnnaG6lv1YxVY/Zb2V9yc6DCvtqf39LH35qzUaJg2CxCRUnyK/91HrWCa&#10;1+cv+QfI1R8AAAD//wMAUEsBAi0AFAAGAAgAAAAhANvh9svuAAAAhQEAABMAAAAAAAAAAAAAAAAA&#10;AAAAAFtDb250ZW50X1R5cGVzXS54bWxQSwECLQAUAAYACAAAACEAWvQsW78AAAAVAQAACwAAAAAA&#10;AAAAAAAAAAAfAQAAX3JlbHMvLnJlbHNQSwECLQAUAAYACAAAACEANnFugsAAAADbAAAADwAAAAAA&#10;AAAAAAAAAAAHAgAAZHJzL2Rvd25yZXYueG1sUEsFBgAAAAADAAMAtwAAAPQCAAAAAA==&#10;" fillcolor="#5b9bd5 [3204]" strokecolor="#1f4d78 [1604]" strokeweight="1pt">
                  <v:stroke joinstyle="miter"/>
                  <v:textbox>
                    <w:txbxContent>
                      <w:p w14:paraId="5CCBF97B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Certyfikat obiektu</w:t>
                        </w:r>
                      </w:p>
                    </w:txbxContent>
                  </v:textbox>
                </v:roundrect>
                <v:roundrect id="Prostokąt zaokrąglony 21" o:spid="_x0000_s1031" style="position:absolute;left:52940;top:39449;width:36276;height:12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sZwgAAANsAAAAPAAAAZHJzL2Rvd25yZXYueG1sRI9BawIx&#10;FITvBf9DeIK3mlVpkdUoWhEKPXX14u25eW5WNy9Lkmr675tCocdhZr5hlutkO3EnH1rHCibjAgRx&#10;7XTLjYLjYf88BxEissbOMSn4pgDr1eBpiaV2D/6kexUbkSEcSlRgYuxLKUNtyGIYu544exfnLcYs&#10;fSO1x0eG205Oi+JVWmw5Lxjs6c1Qfau+rAKrZ2l3xc2J9vNqe3pJHztvzkqNhmmzABEpxf/wX/td&#10;K5hO4PdL/gFy9QMAAP//AwBQSwECLQAUAAYACAAAACEA2+H2y+4AAACFAQAAEwAAAAAAAAAAAAAA&#10;AAAAAAAAW0NvbnRlbnRfVHlwZXNdLnhtbFBLAQItABQABgAIAAAAIQBa9CxbvwAAABUBAAALAAAA&#10;AAAAAAAAAAAAAB8BAABfcmVscy8ucmVsc1BLAQItABQABgAIAAAAIQBZPcsZwgAAANsAAAAPAAAA&#10;AAAAAAAAAAAAAAcCAABkcnMvZG93bnJldi54bWxQSwUGAAAAAAMAAwC3AAAA9gIAAAAA&#10;" fillcolor="#5b9bd5 [3204]" strokecolor="#1f4d78 [1604]" strokeweight="1pt">
                  <v:stroke joinstyle="miter"/>
                  <v:textbox>
                    <w:txbxContent>
                      <w:p w14:paraId="182ECE76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Certyfikat komponentu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2" o:spid="_x0000_s1032" type="#_x0000_t32" style="position:absolute;left:18138;top:12582;width:18138;height:77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BOgxQAAANsAAAAPAAAAZHJzL2Rvd25yZXYueG1sRI9Ba8JA&#10;FITvQv/D8gpeRDfmIJJmFSlIK+LB2NLrM/vcRLNvQ3ar8d+7hYLHYWa+YfJlbxtxpc7XjhVMJwkI&#10;4tLpmo2Cr8N6PAfhA7LGxjEpuJOH5eJlkGOm3Y33dC2CERHCPkMFVQhtJqUvK7LoJ64ljt7JdRZD&#10;lJ2RusNbhNtGpkkykxZrjgsVtvReUXkpfq0Cs90fd8W5MX35M9pc1qfvXfExVWr42q/eQATqwzP8&#10;3/7UCtIU/r7EHyAXDwAAAP//AwBQSwECLQAUAAYACAAAACEA2+H2y+4AAACFAQAAEwAAAAAAAAAA&#10;AAAAAAAAAAAAW0NvbnRlbnRfVHlwZXNdLnhtbFBLAQItABQABgAIAAAAIQBa9CxbvwAAABUBAAAL&#10;AAAAAAAAAAAAAAAAAB8BAABfcmVscy8ucmVsc1BLAQItABQABgAIAAAAIQAw+BOgxQAAANsAAAAP&#10;AAAAAAAAAAAAAAAAAAcCAABkcnMvZG93bnJldi54bWxQSwUGAAAAAAMAAwC3AAAA+QIAAAAA&#10;" strokecolor="#5b9bd5 [3204]" strokeweight="1.5pt">
                  <v:stroke endarrow="block" joinstyle="miter"/>
                </v:shape>
                <v:shape id="Łącznik prosty ze strzałką 23" o:spid="_x0000_s1033" type="#_x0000_t32" style="position:absolute;left:52940;top:12441;width:18138;height:78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+CwwAAANsAAAAPAAAAZHJzL2Rvd25yZXYueG1sRI/NasMw&#10;EITvgbyD2EIvoZGTQgiOZVPiFHpsnZRcF2v9Q6yVY6m2+/ZVodDjMDPfMEk2m06MNLjWsoLNOgJB&#10;XFrdcq3gcn592oNwHlljZ5kUfJODLF0uEoy1nfiDxsLXIkDYxaig8b6PpXRlQwbd2vbEwavsYNAH&#10;OdRSDzgFuOnkNop20mDLYaHBno4NlbfiyyjIaeVkd48+6XraXatq854Xslbq8WF+OYDwNPv/8F/7&#10;TSvYPsPvl/ADZPoDAAD//wMAUEsBAi0AFAAGAAgAAAAhANvh9svuAAAAhQEAABMAAAAAAAAAAAAA&#10;AAAAAAAAAFtDb250ZW50X1R5cGVzXS54bWxQSwECLQAUAAYACAAAACEAWvQsW78AAAAVAQAACwAA&#10;AAAAAAAAAAAAAAAfAQAAX3JlbHMvLnJlbHNQSwECLQAUAAYACAAAACEASX1vgsMAAADbAAAADwAA&#10;AAAAAAAAAAAAAAAHAgAAZHJzL2Rvd25yZXYueG1sUEsFBgAAAAADAAMAtwAAAPcCAAAAAA==&#10;" strokecolor="#5b9bd5 [3204]" strokeweight="1.5pt">
                  <v:stroke endarrow="block" joinstyle="miter"/>
                </v:shape>
                <v:shape id="Łącznik prosty ze strzałką 24" o:spid="_x0000_s1034" type="#_x0000_t32" style="position:absolute;left:18138;top:32728;width:0;height:6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f2wwAAANsAAAAPAAAAZHJzL2Rvd25yZXYueG1sRI/NasMw&#10;EITvgbyD2EIvoZETSgiOZVPiFHpsnZRcF2v9Q6yVY6m2+/ZVodDjMDPfMEk2m06MNLjWsoLNOgJB&#10;XFrdcq3gcn592oNwHlljZ5kUfJODLF0uEoy1nfiDxsLXIkDYxaig8b6PpXRlQwbd2vbEwavsYNAH&#10;OdRSDzgFuOnkNop20mDLYaHBno4NlbfiyyjIaeVkd48+6XraXatq854Xslbq8WF+OYDwNPv/8F/7&#10;TSvYPsPvl/ADZPoDAAD//wMAUEsBAi0AFAAGAAgAAAAhANvh9svuAAAAhQEAABMAAAAAAAAAAAAA&#10;AAAAAAAAAFtDb250ZW50X1R5cGVzXS54bWxQSwECLQAUAAYACAAAACEAWvQsW78AAAAVAQAACwAA&#10;AAAAAAAAAAAAAAAfAQAAX3JlbHMvLnJlbHNQSwECLQAUAAYACAAAACEAxpT39sMAAADbAAAADwAA&#10;AAAAAAAAAAAAAAAHAgAAZHJzL2Rvd25yZXYueG1sUEsFBgAAAAADAAMAtwAAAPcCAAAAAA==&#10;" strokecolor="#5b9bd5 [3204]" strokeweight="1.5pt">
                  <v:stroke endarrow="block" joinstyle="miter"/>
                </v:shape>
                <v:shape id="Łącznik prosty ze strzałką 25" o:spid="_x0000_s1035" type="#_x0000_t32" style="position:absolute;left:71078;top:32728;width:0;height:6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FJtwwAAANsAAAAPAAAAZHJzL2Rvd25yZXYueG1sRI/NasMw&#10;EITvgbyD2EIvoZETaAiOZVPiFHpsnZRcF2v9Q6yVY6m2+/ZVodDjMDPfMEk2m06MNLjWsoLNOgJB&#10;XFrdcq3gcn592oNwHlljZ5kUfJODLF0uEoy1nfiDxsLXIkDYxaig8b6PpXRlQwbd2vbEwavsYNAH&#10;OdRSDzgFuOnkNop20mDLYaHBno4NlbfiyyjIaeVkd48+6XraXatq854Xslbq8WF+OYDwNPv/8F/7&#10;TSvYPsPvl/ADZPoDAAD//wMAUEsBAi0AFAAGAAgAAAAhANvh9svuAAAAhQEAABMAAAAAAAAAAAAA&#10;AAAAAAAAAFtDb250ZW50X1R5cGVzXS54bWxQSwECLQAUAAYACAAAACEAWvQsW78AAAAVAQAACwAA&#10;AAAAAAAAAAAAAAAfAQAAX3JlbHMvLnJlbHNQSwECLQAUAAYACAAAACEAqdhSbcMAAADbAAAADwAA&#10;AAAAAAAAAAAAAAAHAgAAZHJzL2Rvd25yZXYueG1sUEsFBgAAAAADAAMAtwAAAPcCAAAAAA==&#10;" strokecolor="#5b9bd5 [3204]" strokeweight="1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680C1954" w14:textId="77777777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bookmarkStart w:id="31" w:name="_Toc526501590"/>
      <w:bookmarkStart w:id="32" w:name="_Toc526501591"/>
      <w:bookmarkStart w:id="33" w:name="_Toc7080580"/>
      <w:bookmarkEnd w:id="31"/>
      <w:bookmarkEnd w:id="32"/>
      <w:r w:rsidRPr="00306F4D">
        <w:rPr>
          <w:color w:val="000000" w:themeColor="text1"/>
          <w:szCs w:val="22"/>
          <w:lang w:val="pl-PL"/>
        </w:rPr>
        <w:t xml:space="preserve">Biorąc pod uwagę powyższą kwalifikację, certyfikaty sprzętu, które przywołuje NC DC, mogą być: </w:t>
      </w:r>
    </w:p>
    <w:p w14:paraId="3334905F" w14:textId="32AC8501" w:rsidR="00E07E7B" w:rsidRPr="00306F4D" w:rsidRDefault="00E07E7B" w:rsidP="00E07E7B">
      <w:pPr>
        <w:numPr>
          <w:ilvl w:val="0"/>
          <w:numId w:val="2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certyfikatami </w:t>
      </w:r>
      <w:r w:rsidR="001B6181" w:rsidRPr="00306F4D">
        <w:rPr>
          <w:color w:val="000000" w:themeColor="text1"/>
          <w:szCs w:val="22"/>
          <w:lang w:val="pl-PL"/>
        </w:rPr>
        <w:t>k</w:t>
      </w:r>
      <w:r w:rsidRPr="00306F4D">
        <w:rPr>
          <w:color w:val="000000" w:themeColor="text1"/>
          <w:szCs w:val="22"/>
          <w:lang w:val="pl-PL"/>
        </w:rPr>
        <w:t xml:space="preserve">omponentów </w:t>
      </w:r>
      <w:r w:rsidR="00500FC7" w:rsidRPr="00306F4D">
        <w:rPr>
          <w:color w:val="000000" w:themeColor="text1"/>
          <w:szCs w:val="22"/>
          <w:lang w:val="pl-PL"/>
        </w:rPr>
        <w:t>–</w:t>
      </w:r>
      <w:r w:rsidRPr="00306F4D">
        <w:rPr>
          <w:color w:val="000000" w:themeColor="text1"/>
          <w:szCs w:val="22"/>
          <w:lang w:val="pl-PL"/>
        </w:rPr>
        <w:t xml:space="preserve"> wystawianymi dla danego urządzenia, przez upoważnioną jednostkę certyfikującą na podstawie badań typu, które nie potwierdzają możliw</w:t>
      </w:r>
      <w:r w:rsidR="001B6181" w:rsidRPr="00306F4D">
        <w:rPr>
          <w:color w:val="000000" w:themeColor="text1"/>
          <w:szCs w:val="22"/>
          <w:lang w:val="pl-PL"/>
        </w:rPr>
        <w:t>ości spełnienia wymogu dla całego</w:t>
      </w:r>
      <w:r w:rsidRPr="00306F4D">
        <w:rPr>
          <w:color w:val="000000" w:themeColor="text1"/>
          <w:szCs w:val="22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systemu innego niż przesyłowy</w:t>
      </w:r>
      <w:r w:rsidRPr="00306F4D">
        <w:rPr>
          <w:color w:val="000000" w:themeColor="text1"/>
          <w:szCs w:val="22"/>
          <w:lang w:val="pl-PL"/>
        </w:rPr>
        <w:t>, sprawdzenie zdolności dla całe</w:t>
      </w:r>
      <w:r w:rsidR="001B6181" w:rsidRPr="00306F4D">
        <w:rPr>
          <w:color w:val="000000" w:themeColor="text1"/>
          <w:szCs w:val="22"/>
          <w:lang w:val="pl-PL"/>
        </w:rPr>
        <w:t>go</w:t>
      </w:r>
      <w:r w:rsidRPr="00306F4D">
        <w:rPr>
          <w:color w:val="000000" w:themeColor="text1"/>
          <w:szCs w:val="22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 nastąpi w ramach testu zgodności; lub</w:t>
      </w:r>
    </w:p>
    <w:p w14:paraId="029352B9" w14:textId="3BB37720" w:rsidR="00E07E7B" w:rsidRPr="00306F4D" w:rsidRDefault="00E07E7B" w:rsidP="00E07E7B">
      <w:pPr>
        <w:numPr>
          <w:ilvl w:val="0"/>
          <w:numId w:val="2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certyfikatami obiektu – wystawianymi dla danego obiektu przez upoważnioną jednostkę certyfikującą na podstawie Pełnego testu obiektu lub testu układu elektrycznego KPT wchodzących w skład obiektu np. automatyki SCO</w:t>
      </w:r>
      <w:r w:rsidR="001B6181" w:rsidRPr="00306F4D">
        <w:rPr>
          <w:color w:val="000000" w:themeColor="text1"/>
          <w:szCs w:val="22"/>
          <w:lang w:val="pl-PL"/>
        </w:rPr>
        <w:t xml:space="preserve">. </w:t>
      </w:r>
      <w:r w:rsidRPr="00306F4D">
        <w:rPr>
          <w:color w:val="000000" w:themeColor="text1"/>
          <w:szCs w:val="22"/>
          <w:lang w:val="pl-PL"/>
        </w:rPr>
        <w:t xml:space="preserve">Szczególnym rodzajem certyfikatu obiektu </w:t>
      </w:r>
      <w:r w:rsidR="001B6181" w:rsidRPr="00306F4D">
        <w:rPr>
          <w:color w:val="000000" w:themeColor="text1"/>
          <w:szCs w:val="22"/>
          <w:lang w:val="pl-PL"/>
        </w:rPr>
        <w:t xml:space="preserve">może być </w:t>
      </w:r>
      <w:r w:rsidR="00DC53F2" w:rsidRPr="00306F4D">
        <w:rPr>
          <w:color w:val="000000" w:themeColor="text1"/>
          <w:szCs w:val="22"/>
          <w:lang w:val="pl-PL"/>
        </w:rPr>
        <w:t xml:space="preserve">certyfikat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.</w:t>
      </w:r>
    </w:p>
    <w:p w14:paraId="465DB9AB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34" w:name="_Toc14101161"/>
      <w:r w:rsidRPr="00306F4D">
        <w:rPr>
          <w:color w:val="000000" w:themeColor="text1"/>
        </w:rPr>
        <w:t>Sposób sprawdzenia zdolności</w:t>
      </w:r>
      <w:bookmarkEnd w:id="33"/>
      <w:bookmarkEnd w:id="34"/>
    </w:p>
    <w:p w14:paraId="5C758EF7" w14:textId="28381F9D" w:rsidR="00D75B5C" w:rsidRPr="00306F4D" w:rsidRDefault="00CD0269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 ramach potwierdzania zdolności NC DC z wykorzystaniem certyfikatu nie przewiduje się stosowania certyfikatów obiektu</w:t>
      </w:r>
      <w:r w:rsidR="00C42911" w:rsidRPr="00306F4D">
        <w:rPr>
          <w:color w:val="000000" w:themeColor="text1"/>
          <w:szCs w:val="22"/>
          <w:lang w:val="pl-PL"/>
        </w:rPr>
        <w:t xml:space="preserve"> dla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. </w:t>
      </w:r>
      <w:r w:rsidR="00D75B5C" w:rsidRPr="00306F4D">
        <w:rPr>
          <w:color w:val="000000" w:themeColor="text1"/>
          <w:szCs w:val="22"/>
          <w:lang w:val="pl-PL"/>
        </w:rPr>
        <w:t>Podstawową metodą do</w:t>
      </w:r>
      <w:r w:rsidR="00C42911" w:rsidRPr="00306F4D">
        <w:rPr>
          <w:color w:val="000000" w:themeColor="text1"/>
          <w:szCs w:val="22"/>
          <w:lang w:val="pl-PL"/>
        </w:rPr>
        <w:t> </w:t>
      </w:r>
      <w:r w:rsidR="00D75B5C" w:rsidRPr="00306F4D">
        <w:rPr>
          <w:color w:val="000000" w:themeColor="text1"/>
          <w:szCs w:val="22"/>
          <w:lang w:val="pl-PL"/>
        </w:rPr>
        <w:t xml:space="preserve">weryfikacji spełnienia wymogów NC DC przez </w:t>
      </w:r>
      <w:r w:rsidRPr="00306F4D">
        <w:rPr>
          <w:color w:val="000000" w:themeColor="text1"/>
          <w:szCs w:val="22"/>
          <w:lang w:val="pl-PL"/>
        </w:rPr>
        <w:t xml:space="preserve">komponenty wchodzące w skład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1B6181" w:rsidRPr="00306F4D">
        <w:rPr>
          <w:color w:val="000000" w:themeColor="text1"/>
          <w:szCs w:val="22"/>
          <w:lang w:val="pl-PL"/>
        </w:rPr>
        <w:t xml:space="preserve"> </w:t>
      </w:r>
      <w:r w:rsidR="00D75B5C" w:rsidRPr="00306F4D">
        <w:rPr>
          <w:color w:val="000000" w:themeColor="text1"/>
          <w:szCs w:val="22"/>
          <w:lang w:val="pl-PL"/>
        </w:rPr>
        <w:t>w procesie certyfikowania powin</w:t>
      </w:r>
      <w:r w:rsidRPr="00306F4D">
        <w:rPr>
          <w:color w:val="000000" w:themeColor="text1"/>
          <w:szCs w:val="22"/>
          <w:lang w:val="pl-PL"/>
        </w:rPr>
        <w:t>no</w:t>
      </w:r>
      <w:r w:rsidR="00D75B5C" w:rsidRPr="00306F4D">
        <w:rPr>
          <w:color w:val="000000" w:themeColor="text1"/>
          <w:szCs w:val="22"/>
          <w:lang w:val="pl-PL"/>
        </w:rPr>
        <w:t xml:space="preserve"> być </w:t>
      </w:r>
      <w:r w:rsidRPr="00306F4D">
        <w:rPr>
          <w:color w:val="000000" w:themeColor="text1"/>
          <w:szCs w:val="22"/>
          <w:lang w:val="pl-PL"/>
        </w:rPr>
        <w:t>badanie typu.</w:t>
      </w:r>
    </w:p>
    <w:p w14:paraId="24FA7E49" w14:textId="6CFF12CB" w:rsidR="00D75B5C" w:rsidRPr="00306F4D" w:rsidRDefault="00C42911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</w:t>
      </w:r>
      <w:r w:rsidR="00D75B5C" w:rsidRPr="00306F4D">
        <w:rPr>
          <w:color w:val="000000" w:themeColor="text1"/>
          <w:szCs w:val="22"/>
          <w:lang w:val="pl-PL"/>
        </w:rPr>
        <w:t xml:space="preserve"> ramach procesu weryfikacji spełnienia wymagań NC DC na potrzeby wydania certyfikatu </w:t>
      </w:r>
      <w:r w:rsidRPr="00306F4D">
        <w:rPr>
          <w:color w:val="000000" w:themeColor="text1"/>
          <w:szCs w:val="22"/>
          <w:lang w:val="pl-PL"/>
        </w:rPr>
        <w:t xml:space="preserve">komponentu </w:t>
      </w:r>
      <w:r w:rsidR="00D75B5C" w:rsidRPr="00306F4D">
        <w:rPr>
          <w:color w:val="000000" w:themeColor="text1"/>
          <w:szCs w:val="22"/>
          <w:lang w:val="pl-PL"/>
        </w:rPr>
        <w:t>przez upoważnioną jednostkę certyfikującą, podstawę do weryfikacji stanowią rzeczywiste badania pomiarowe wielkości fizycznych związanych z daną zdolnością. Opcjonalnie badania pomiarowe mogą zostać uzupełnione badaniami modelowymi na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="00D75B5C" w:rsidRPr="00306F4D">
        <w:rPr>
          <w:color w:val="000000" w:themeColor="text1"/>
          <w:szCs w:val="22"/>
          <w:lang w:val="pl-PL"/>
        </w:rPr>
        <w:t xml:space="preserve">Modelach </w:t>
      </w:r>
      <w:proofErr w:type="spellStart"/>
      <w:r w:rsidR="00D75B5C" w:rsidRPr="00306F4D">
        <w:rPr>
          <w:color w:val="000000" w:themeColor="text1"/>
          <w:szCs w:val="22"/>
          <w:lang w:val="pl-PL"/>
        </w:rPr>
        <w:t>zwalidowanych</w:t>
      </w:r>
      <w:proofErr w:type="spellEnd"/>
      <w:r w:rsidR="00D75B5C" w:rsidRPr="00306F4D">
        <w:rPr>
          <w:color w:val="000000" w:themeColor="text1"/>
          <w:szCs w:val="22"/>
          <w:lang w:val="pl-PL"/>
        </w:rPr>
        <w:t>, przy czym dopuszcza się zastosowanie symulatora systemu (ang. Real Time Simulator) jako metody alternatywnej do uzyskania wyników badań pomiarowych.</w:t>
      </w:r>
    </w:p>
    <w:p w14:paraId="2A525A73" w14:textId="1A28153A" w:rsidR="00D75B5C" w:rsidRPr="00306F4D" w:rsidRDefault="006D42F3" w:rsidP="00C42911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lastRenderedPageBreak/>
        <w:t>Rekomenduje się, aby b</w:t>
      </w:r>
      <w:r w:rsidR="00D75B5C" w:rsidRPr="00306F4D">
        <w:rPr>
          <w:color w:val="000000" w:themeColor="text1"/>
          <w:szCs w:val="22"/>
          <w:lang w:val="pl-PL"/>
        </w:rPr>
        <w:t xml:space="preserve">adania pomiarowe realizowane jako </w:t>
      </w:r>
      <w:r w:rsidR="00C42911" w:rsidRPr="00306F4D">
        <w:rPr>
          <w:color w:val="000000" w:themeColor="text1"/>
          <w:szCs w:val="22"/>
          <w:lang w:val="pl-PL"/>
        </w:rPr>
        <w:t>badania typu dla uzyskania certyfikatu komponentu</w:t>
      </w:r>
      <w:r w:rsidRPr="00306F4D">
        <w:rPr>
          <w:color w:val="000000" w:themeColor="text1"/>
          <w:szCs w:val="22"/>
          <w:lang w:val="pl-PL"/>
        </w:rPr>
        <w:t>, były wykonywane</w:t>
      </w:r>
      <w:r w:rsidR="00D75B5C" w:rsidRPr="00306F4D">
        <w:rPr>
          <w:color w:val="000000" w:themeColor="text1"/>
          <w:szCs w:val="22"/>
          <w:lang w:val="pl-PL"/>
        </w:rPr>
        <w:t xml:space="preserve"> przez laboratorium akredytowane, na zgodność z</w:t>
      </w:r>
      <w:r w:rsidRPr="00306F4D">
        <w:rPr>
          <w:color w:val="000000" w:themeColor="text1"/>
          <w:szCs w:val="22"/>
          <w:lang w:val="pl-PL"/>
        </w:rPr>
        <w:t> </w:t>
      </w:r>
      <w:r w:rsidR="00D75B5C" w:rsidRPr="00306F4D">
        <w:rPr>
          <w:color w:val="000000" w:themeColor="text1"/>
          <w:szCs w:val="22"/>
          <w:lang w:val="pl-PL"/>
        </w:rPr>
        <w:t>wymaganiami PN-EN ISO/IEC 17025 z zakresem akredytacji uwzględniającym wykonywane badania</w:t>
      </w:r>
      <w:r w:rsidRPr="00306F4D">
        <w:rPr>
          <w:color w:val="000000" w:themeColor="text1"/>
          <w:szCs w:val="22"/>
          <w:lang w:val="pl-PL"/>
        </w:rPr>
        <w:t>. D</w:t>
      </w:r>
      <w:r w:rsidR="00D75B5C" w:rsidRPr="00306F4D">
        <w:rPr>
          <w:color w:val="000000" w:themeColor="text1"/>
          <w:szCs w:val="22"/>
          <w:lang w:val="pl-PL"/>
        </w:rPr>
        <w:t xml:space="preserve">opuszcza się przeprowadzenie pomiarów przez laboratorium producenta nieposiadającego akredytacji </w:t>
      </w:r>
      <w:r w:rsidR="00C42911" w:rsidRPr="00306F4D">
        <w:rPr>
          <w:color w:val="000000" w:themeColor="text1"/>
          <w:szCs w:val="22"/>
          <w:lang w:val="pl-PL"/>
        </w:rPr>
        <w:t>lub przez inny podmiot posiadający kompetencje niezbędne do</w:t>
      </w:r>
      <w:r w:rsidRPr="00306F4D">
        <w:rPr>
          <w:color w:val="000000" w:themeColor="text1"/>
          <w:szCs w:val="22"/>
          <w:lang w:val="pl-PL"/>
        </w:rPr>
        <w:t> </w:t>
      </w:r>
      <w:r w:rsidR="00C42911" w:rsidRPr="00306F4D">
        <w:rPr>
          <w:color w:val="000000" w:themeColor="text1"/>
          <w:szCs w:val="22"/>
          <w:lang w:val="pl-PL"/>
        </w:rPr>
        <w:t xml:space="preserve">realizacji pomiarów, </w:t>
      </w:r>
      <w:r w:rsidR="00D75B5C" w:rsidRPr="00306F4D">
        <w:rPr>
          <w:color w:val="000000" w:themeColor="text1"/>
          <w:szCs w:val="22"/>
          <w:lang w:val="pl-PL"/>
        </w:rPr>
        <w:t xml:space="preserve">o ile zostanie </w:t>
      </w:r>
      <w:r w:rsidRPr="00306F4D">
        <w:rPr>
          <w:color w:val="000000" w:themeColor="text1"/>
          <w:szCs w:val="22"/>
          <w:lang w:val="pl-PL"/>
        </w:rPr>
        <w:t xml:space="preserve">to </w:t>
      </w:r>
      <w:r w:rsidR="00D75B5C" w:rsidRPr="00306F4D">
        <w:rPr>
          <w:color w:val="000000" w:themeColor="text1"/>
          <w:szCs w:val="22"/>
          <w:lang w:val="pl-PL"/>
        </w:rPr>
        <w:t>zaakceptowane przez</w:t>
      </w:r>
      <w:r w:rsidRPr="00306F4D">
        <w:rPr>
          <w:color w:val="000000" w:themeColor="text1"/>
          <w:szCs w:val="22"/>
          <w:lang w:val="pl-PL"/>
        </w:rPr>
        <w:t xml:space="preserve"> </w:t>
      </w:r>
      <w:r w:rsidR="00D75B5C" w:rsidRPr="00306F4D">
        <w:rPr>
          <w:color w:val="000000" w:themeColor="text1"/>
          <w:szCs w:val="22"/>
          <w:lang w:val="pl-PL"/>
        </w:rPr>
        <w:t>jednostkę certyfikującą</w:t>
      </w:r>
      <w:r w:rsidR="00C42911" w:rsidRPr="00306F4D">
        <w:rPr>
          <w:color w:val="000000" w:themeColor="text1"/>
          <w:szCs w:val="22"/>
          <w:lang w:val="pl-PL"/>
        </w:rPr>
        <w:t>.</w:t>
      </w:r>
    </w:p>
    <w:p w14:paraId="3464B4BC" w14:textId="66C5F837" w:rsidR="00D75B5C" w:rsidRPr="00306F4D" w:rsidRDefault="00D75B5C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 przypadku, gdy w ramach przeprowadzenia pomiarów brak jest możliwości sprawdzenia zdolności</w:t>
      </w:r>
      <w:r w:rsidR="006D42F3" w:rsidRPr="00306F4D">
        <w:rPr>
          <w:color w:val="000000" w:themeColor="text1"/>
          <w:szCs w:val="22"/>
          <w:lang w:val="pl-PL"/>
        </w:rPr>
        <w:t xml:space="preserve"> komponentu </w:t>
      </w:r>
      <w:r w:rsidRPr="00306F4D">
        <w:rPr>
          <w:color w:val="000000" w:themeColor="text1"/>
          <w:szCs w:val="22"/>
          <w:lang w:val="pl-PL"/>
        </w:rPr>
        <w:t>do pracy w maks</w:t>
      </w:r>
      <w:r w:rsidR="001B6181" w:rsidRPr="00306F4D">
        <w:rPr>
          <w:color w:val="000000" w:themeColor="text1"/>
          <w:szCs w:val="22"/>
          <w:lang w:val="pl-PL"/>
        </w:rPr>
        <w:t xml:space="preserve">ymalnym zakresie częstotliwości </w:t>
      </w:r>
      <w:r w:rsidRPr="00306F4D">
        <w:rPr>
          <w:color w:val="000000" w:themeColor="text1"/>
          <w:szCs w:val="22"/>
          <w:lang w:val="pl-PL"/>
        </w:rPr>
        <w:t>pomiary można przeprowadzić dla niższych możliwych do uzyskania wartościach częstotliwości,</w:t>
      </w:r>
      <w:r w:rsidR="006D42F3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a następnie należy uzupełnić </w:t>
      </w:r>
      <w:r w:rsidR="006D42F3" w:rsidRPr="00306F4D">
        <w:rPr>
          <w:color w:val="000000" w:themeColor="text1"/>
          <w:szCs w:val="22"/>
          <w:lang w:val="pl-PL"/>
        </w:rPr>
        <w:t xml:space="preserve">je </w:t>
      </w:r>
      <w:r w:rsidRPr="00306F4D">
        <w:rPr>
          <w:color w:val="000000" w:themeColor="text1"/>
          <w:szCs w:val="22"/>
          <w:lang w:val="pl-PL"/>
        </w:rPr>
        <w:t>badaniami symulacyjnymi na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Modelach </w:t>
      </w:r>
      <w:proofErr w:type="spellStart"/>
      <w:r w:rsidRPr="00306F4D">
        <w:rPr>
          <w:color w:val="000000" w:themeColor="text1"/>
          <w:szCs w:val="22"/>
          <w:lang w:val="pl-PL"/>
        </w:rPr>
        <w:t>zwalidowanych</w:t>
      </w:r>
      <w:proofErr w:type="spellEnd"/>
      <w:r w:rsidR="00C42911" w:rsidRPr="00306F4D">
        <w:rPr>
          <w:color w:val="000000" w:themeColor="text1"/>
          <w:szCs w:val="22"/>
          <w:lang w:val="pl-PL"/>
        </w:rPr>
        <w:t>.</w:t>
      </w:r>
    </w:p>
    <w:p w14:paraId="30FB34A7" w14:textId="3BEC9CD2" w:rsidR="00D75B5C" w:rsidRPr="00306F4D" w:rsidRDefault="00D75B5C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Za wybór sposobu sprawdzenia </w:t>
      </w:r>
      <w:r w:rsidR="006D42F3" w:rsidRPr="00306F4D">
        <w:rPr>
          <w:color w:val="000000" w:themeColor="text1"/>
          <w:szCs w:val="22"/>
          <w:lang w:val="pl-PL"/>
        </w:rPr>
        <w:t xml:space="preserve">zdolności </w:t>
      </w:r>
      <w:r w:rsidRPr="00306F4D">
        <w:rPr>
          <w:color w:val="000000" w:themeColor="text1"/>
          <w:szCs w:val="22"/>
          <w:lang w:val="pl-PL"/>
        </w:rPr>
        <w:t>odpowiada jednostka certyfikująca. Sposób przeprowadzenia badań pomiarowych ma być jednoznacznie określony i opisany w</w:t>
      </w:r>
      <w:r w:rsidR="006D42F3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sprawozdaniu z testu. Na żądanie </w:t>
      </w:r>
      <w:r w:rsidR="000968BF" w:rsidRPr="00306F4D">
        <w:rPr>
          <w:color w:val="000000" w:themeColor="text1"/>
          <w:szCs w:val="22"/>
          <w:lang w:val="pl-PL"/>
        </w:rPr>
        <w:t>Właściw</w:t>
      </w:r>
      <w:r w:rsidR="001B6181" w:rsidRPr="00306F4D">
        <w:rPr>
          <w:color w:val="000000" w:themeColor="text1"/>
          <w:szCs w:val="22"/>
          <w:lang w:val="pl-PL"/>
        </w:rPr>
        <w:t>ego</w:t>
      </w:r>
      <w:r w:rsidR="000968BF" w:rsidRPr="00306F4D">
        <w:rPr>
          <w:color w:val="000000" w:themeColor="text1"/>
          <w:szCs w:val="22"/>
          <w:lang w:val="pl-PL"/>
        </w:rPr>
        <w:t xml:space="preserve"> operator</w:t>
      </w:r>
      <w:r w:rsidR="001B6181" w:rsidRPr="00306F4D">
        <w:rPr>
          <w:color w:val="000000" w:themeColor="text1"/>
          <w:szCs w:val="22"/>
          <w:lang w:val="pl-PL"/>
        </w:rPr>
        <w:t>a</w:t>
      </w:r>
      <w:r w:rsidR="000968BF" w:rsidRPr="00306F4D">
        <w:rPr>
          <w:color w:val="000000" w:themeColor="text1"/>
          <w:szCs w:val="22"/>
          <w:lang w:val="pl-PL"/>
        </w:rPr>
        <w:t xml:space="preserve"> systemu</w:t>
      </w:r>
      <w:r w:rsidR="001B6181" w:rsidRPr="00306F4D">
        <w:rPr>
          <w:color w:val="000000" w:themeColor="text1"/>
          <w:szCs w:val="22"/>
          <w:lang w:val="pl-PL"/>
        </w:rPr>
        <w:t>, OSDn</w:t>
      </w:r>
      <w:r w:rsidRPr="00306F4D">
        <w:rPr>
          <w:color w:val="000000" w:themeColor="text1"/>
          <w:szCs w:val="22"/>
          <w:lang w:val="pl-PL"/>
        </w:rPr>
        <w:t xml:space="preserve"> ma obowiązek dostarczyć do </w:t>
      </w:r>
      <w:r w:rsidR="001B6181" w:rsidRPr="00306F4D">
        <w:rPr>
          <w:color w:val="000000" w:themeColor="text1"/>
          <w:szCs w:val="22"/>
          <w:lang w:val="pl-PL"/>
        </w:rPr>
        <w:t>Właściwego</w:t>
      </w:r>
      <w:r w:rsidR="000968BF" w:rsidRPr="00306F4D">
        <w:rPr>
          <w:color w:val="000000" w:themeColor="text1"/>
          <w:szCs w:val="22"/>
          <w:lang w:val="pl-PL"/>
        </w:rPr>
        <w:t xml:space="preserve"> operator</w:t>
      </w:r>
      <w:r w:rsidR="001B6181" w:rsidRPr="00306F4D">
        <w:rPr>
          <w:color w:val="000000" w:themeColor="text1"/>
          <w:szCs w:val="22"/>
          <w:lang w:val="pl-PL"/>
        </w:rPr>
        <w:t>a</w:t>
      </w:r>
      <w:r w:rsidR="000968BF" w:rsidRPr="00306F4D">
        <w:rPr>
          <w:color w:val="000000" w:themeColor="text1"/>
          <w:szCs w:val="22"/>
          <w:lang w:val="pl-PL"/>
        </w:rPr>
        <w:t xml:space="preserve"> systemu</w:t>
      </w:r>
      <w:r w:rsidRPr="00306F4D">
        <w:rPr>
          <w:color w:val="000000" w:themeColor="text1"/>
          <w:szCs w:val="22"/>
          <w:lang w:val="pl-PL"/>
        </w:rPr>
        <w:t xml:space="preserve"> sprawozdanie z badań pomiarowych, który stanowi załącznik do certyfikatu</w:t>
      </w:r>
      <w:r w:rsidR="006D42F3" w:rsidRPr="00306F4D">
        <w:rPr>
          <w:color w:val="000000" w:themeColor="text1"/>
          <w:szCs w:val="22"/>
          <w:lang w:val="pl-PL"/>
        </w:rPr>
        <w:t xml:space="preserve"> komponentu</w:t>
      </w:r>
      <w:r w:rsidRPr="00306F4D">
        <w:rPr>
          <w:color w:val="000000" w:themeColor="text1"/>
          <w:szCs w:val="22"/>
          <w:lang w:val="pl-PL"/>
        </w:rPr>
        <w:t xml:space="preserve">.  </w:t>
      </w:r>
    </w:p>
    <w:p w14:paraId="5B24C486" w14:textId="2A494D99" w:rsidR="00E52A27" w:rsidRPr="00306F4D" w:rsidRDefault="00D75B5C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Certyfikaty </w:t>
      </w:r>
      <w:r w:rsidR="006D42F3" w:rsidRPr="00306F4D">
        <w:rPr>
          <w:color w:val="000000" w:themeColor="text1"/>
          <w:szCs w:val="22"/>
          <w:lang w:val="pl-PL"/>
        </w:rPr>
        <w:t xml:space="preserve">komponentu </w:t>
      </w:r>
      <w:r w:rsidRPr="00306F4D">
        <w:rPr>
          <w:color w:val="000000" w:themeColor="text1"/>
          <w:szCs w:val="22"/>
          <w:lang w:val="pl-PL"/>
        </w:rPr>
        <w:t>wydane na podstawie programów certyfikacji niezgodnych z</w:t>
      </w:r>
      <w:r w:rsidR="006D42F3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niniejszym dokumentem, nie będą </w:t>
      </w:r>
      <w:r w:rsidR="006D42F3" w:rsidRPr="00306F4D">
        <w:rPr>
          <w:color w:val="000000" w:themeColor="text1"/>
          <w:szCs w:val="22"/>
          <w:lang w:val="pl-PL"/>
        </w:rPr>
        <w:t>uznawane</w:t>
      </w:r>
      <w:r w:rsidRPr="00306F4D">
        <w:rPr>
          <w:color w:val="000000" w:themeColor="text1"/>
          <w:szCs w:val="22"/>
          <w:lang w:val="pl-PL"/>
        </w:rPr>
        <w:t xml:space="preserve"> w procesie weryfikacji spełnienia wymogów określonych w NC DC</w:t>
      </w:r>
      <w:r w:rsidR="006D42F3" w:rsidRPr="00306F4D">
        <w:rPr>
          <w:color w:val="000000" w:themeColor="text1"/>
          <w:szCs w:val="22"/>
          <w:lang w:val="pl-PL"/>
        </w:rPr>
        <w:t>.</w:t>
      </w:r>
    </w:p>
    <w:p w14:paraId="2C9438C6" w14:textId="1DF7FED9" w:rsidR="00E52A27" w:rsidRPr="00306F4D" w:rsidRDefault="00E52A27" w:rsidP="001B6181">
      <w:pPr>
        <w:pStyle w:val="Nagwek2"/>
        <w:rPr>
          <w:color w:val="000000" w:themeColor="text1"/>
        </w:rPr>
      </w:pPr>
      <w:bookmarkStart w:id="35" w:name="_Toc7080581"/>
      <w:bookmarkStart w:id="36" w:name="_Toc14101162"/>
      <w:r w:rsidRPr="00306F4D">
        <w:rPr>
          <w:color w:val="000000" w:themeColor="text1"/>
        </w:rPr>
        <w:t xml:space="preserve">Ogólne zasady stosowania certyfikatów sprzętu dla </w:t>
      </w:r>
      <w:bookmarkEnd w:id="35"/>
      <w:r w:rsidR="001B6181" w:rsidRPr="00306F4D">
        <w:rPr>
          <w:color w:val="000000" w:themeColor="text1"/>
        </w:rPr>
        <w:t>systemu dystrybucyjnego przyłączonego do systemu innego niż przesyłowy</w:t>
      </w:r>
      <w:bookmarkEnd w:id="36"/>
    </w:p>
    <w:p w14:paraId="3D24B6BC" w14:textId="65E72711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Zgodnie z zapisami NC DC, OSD</w:t>
      </w:r>
      <w:r w:rsidR="001B6181" w:rsidRPr="00306F4D">
        <w:rPr>
          <w:color w:val="000000" w:themeColor="text1"/>
          <w:szCs w:val="22"/>
          <w:lang w:val="pl-PL"/>
        </w:rPr>
        <w:t>n</w:t>
      </w:r>
      <w:r w:rsidRPr="00306F4D">
        <w:rPr>
          <w:color w:val="000000" w:themeColor="text1"/>
          <w:szCs w:val="22"/>
          <w:lang w:val="pl-PL"/>
        </w:rPr>
        <w:t xml:space="preserve"> może wykorzystać certyfikat sprzętu zamiast testów zgodności określonych w NC DC, o ile jest to zgodne z niniejszym dokumentem.</w:t>
      </w:r>
    </w:p>
    <w:p w14:paraId="44831B5F" w14:textId="3BBBAB5F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Poniżej przedstawiono</w:t>
      </w:r>
      <w:r w:rsidR="001B6181" w:rsidRPr="00306F4D">
        <w:rPr>
          <w:color w:val="000000" w:themeColor="text1"/>
          <w:szCs w:val="22"/>
          <w:lang w:val="pl-PL"/>
        </w:rPr>
        <w:t xml:space="preserve"> test</w:t>
      </w:r>
      <w:r w:rsidRPr="00306F4D">
        <w:rPr>
          <w:color w:val="000000" w:themeColor="text1"/>
          <w:szCs w:val="22"/>
          <w:lang w:val="pl-PL"/>
        </w:rPr>
        <w:t xml:space="preserve"> zgodności</w:t>
      </w:r>
      <w:r w:rsidR="001B6181" w:rsidRPr="00306F4D">
        <w:rPr>
          <w:color w:val="000000" w:themeColor="text1"/>
          <w:szCs w:val="22"/>
          <w:lang w:val="pl-PL"/>
        </w:rPr>
        <w:t xml:space="preserve"> wymagany</w:t>
      </w:r>
      <w:r w:rsidRPr="00306F4D">
        <w:rPr>
          <w:color w:val="000000" w:themeColor="text1"/>
          <w:szCs w:val="22"/>
          <w:lang w:val="pl-PL"/>
        </w:rPr>
        <w:t xml:space="preserve"> do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przeprowadzenia dla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E15D28" w:rsidRPr="00306F4D">
        <w:rPr>
          <w:color w:val="000000" w:themeColor="text1"/>
          <w:szCs w:val="22"/>
          <w:lang w:val="pl-PL"/>
        </w:rPr>
        <w:t>,</w:t>
      </w:r>
      <w:r w:rsidR="001B6181" w:rsidRPr="00306F4D">
        <w:rPr>
          <w:color w:val="000000" w:themeColor="text1"/>
          <w:szCs w:val="22"/>
          <w:lang w:val="pl-PL"/>
        </w:rPr>
        <w:t xml:space="preserve"> który może być </w:t>
      </w:r>
      <w:r w:rsidR="009F715A" w:rsidRPr="00306F4D">
        <w:rPr>
          <w:color w:val="000000" w:themeColor="text1"/>
          <w:szCs w:val="22"/>
          <w:lang w:val="pl-PL"/>
        </w:rPr>
        <w:t>zastąpiony</w:t>
      </w:r>
      <w:r w:rsidRPr="00306F4D">
        <w:rPr>
          <w:color w:val="000000" w:themeColor="text1"/>
          <w:szCs w:val="22"/>
          <w:lang w:val="pl-PL"/>
        </w:rPr>
        <w:t xml:space="preserve"> certyfikatem sprzętu w procesie weryfikacji spełni</w:t>
      </w:r>
      <w:r w:rsidR="00E15D28" w:rsidRPr="00306F4D">
        <w:rPr>
          <w:color w:val="000000" w:themeColor="text1"/>
          <w:szCs w:val="22"/>
          <w:lang w:val="pl-PL"/>
        </w:rPr>
        <w:t>a</w:t>
      </w:r>
      <w:r w:rsidRPr="00306F4D">
        <w:rPr>
          <w:color w:val="000000" w:themeColor="text1"/>
          <w:szCs w:val="22"/>
          <w:lang w:val="pl-PL"/>
        </w:rPr>
        <w:t>nia wymagań technicznych, określonych w</w:t>
      </w:r>
      <w:r w:rsidR="008405BC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NC DC. W rozdziale III.</w:t>
      </w:r>
      <w:r w:rsidR="00DC7172" w:rsidRPr="00306F4D">
        <w:rPr>
          <w:color w:val="000000" w:themeColor="text1"/>
          <w:szCs w:val="22"/>
          <w:lang w:val="pl-PL"/>
        </w:rPr>
        <w:t>6</w:t>
      </w:r>
      <w:r w:rsidRPr="00306F4D">
        <w:rPr>
          <w:color w:val="000000" w:themeColor="text1"/>
          <w:szCs w:val="22"/>
          <w:lang w:val="pl-PL"/>
        </w:rPr>
        <w:t xml:space="preserve"> niniejszego dokumentu określono </w:t>
      </w:r>
      <w:r w:rsidR="00E15D28" w:rsidRPr="00306F4D">
        <w:rPr>
          <w:color w:val="000000" w:themeColor="text1"/>
          <w:szCs w:val="22"/>
          <w:lang w:val="pl-PL"/>
        </w:rPr>
        <w:t>zastosowanie certyfikatów sprzętu, dla zdolności NC DC</w:t>
      </w:r>
      <w:r w:rsidRPr="00306F4D">
        <w:rPr>
          <w:color w:val="000000" w:themeColor="text1"/>
          <w:szCs w:val="22"/>
          <w:lang w:val="pl-PL"/>
        </w:rPr>
        <w:t xml:space="preserve">, </w:t>
      </w:r>
      <w:r w:rsidR="00E15D28" w:rsidRPr="00306F4D">
        <w:rPr>
          <w:color w:val="000000" w:themeColor="text1"/>
          <w:szCs w:val="22"/>
          <w:lang w:val="pl-PL"/>
        </w:rPr>
        <w:t xml:space="preserve">dla </w:t>
      </w:r>
      <w:r w:rsidRPr="00306F4D">
        <w:rPr>
          <w:color w:val="000000" w:themeColor="text1"/>
          <w:szCs w:val="22"/>
          <w:lang w:val="pl-PL"/>
        </w:rPr>
        <w:t>których</w:t>
      </w:r>
      <w:r w:rsidR="00E15D28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nie </w:t>
      </w:r>
      <w:r w:rsidR="00E15D28" w:rsidRPr="00306F4D">
        <w:rPr>
          <w:color w:val="000000" w:themeColor="text1"/>
          <w:szCs w:val="22"/>
          <w:lang w:val="pl-PL"/>
        </w:rPr>
        <w:t>wymaga się przeprowadzenia</w:t>
      </w:r>
      <w:r w:rsidRPr="00306F4D">
        <w:rPr>
          <w:color w:val="000000" w:themeColor="text1"/>
          <w:szCs w:val="22"/>
          <w:lang w:val="pl-PL"/>
        </w:rPr>
        <w:t xml:space="preserve"> testów</w:t>
      </w:r>
      <w:r w:rsidR="00E15D28" w:rsidRPr="00306F4D">
        <w:rPr>
          <w:color w:val="000000" w:themeColor="text1"/>
          <w:szCs w:val="22"/>
          <w:lang w:val="pl-PL"/>
        </w:rPr>
        <w:t>.</w:t>
      </w:r>
    </w:p>
    <w:p w14:paraId="25E6154B" w14:textId="44387863" w:rsidR="00E52A27" w:rsidRPr="00306F4D" w:rsidRDefault="00E07E7B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bCs/>
          <w:color w:val="000000" w:themeColor="text1"/>
          <w:szCs w:val="22"/>
          <w:lang w:val="pl-PL"/>
        </w:rPr>
        <w:t>OSD</w:t>
      </w:r>
      <w:r w:rsidR="009F715A" w:rsidRPr="00306F4D">
        <w:rPr>
          <w:bCs/>
          <w:color w:val="000000" w:themeColor="text1"/>
          <w:szCs w:val="22"/>
          <w:lang w:val="pl-PL"/>
        </w:rPr>
        <w:t>n</w:t>
      </w:r>
      <w:r w:rsidRPr="00306F4D">
        <w:rPr>
          <w:bCs/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może przedstawić certyfikat obiektu lub </w:t>
      </w:r>
      <w:r w:rsidR="00D87BF3" w:rsidRPr="00306F4D">
        <w:rPr>
          <w:color w:val="000000" w:themeColor="text1"/>
          <w:szCs w:val="22"/>
          <w:lang w:val="pl-PL"/>
        </w:rPr>
        <w:t>certyfikat k</w:t>
      </w:r>
      <w:r w:rsidRPr="00306F4D">
        <w:rPr>
          <w:color w:val="000000" w:themeColor="text1"/>
          <w:szCs w:val="22"/>
          <w:lang w:val="pl-PL"/>
        </w:rPr>
        <w:t>omponentu. Przedłożony certyfikat obiektu zastęp</w:t>
      </w:r>
      <w:r w:rsidR="009F715A" w:rsidRPr="00306F4D">
        <w:rPr>
          <w:color w:val="000000" w:themeColor="text1"/>
          <w:szCs w:val="22"/>
          <w:lang w:val="pl-PL"/>
        </w:rPr>
        <w:t>uje wymagany do przeprowadzenia</w:t>
      </w:r>
      <w:r w:rsidRPr="00306F4D">
        <w:rPr>
          <w:color w:val="000000" w:themeColor="text1"/>
          <w:szCs w:val="22"/>
          <w:lang w:val="pl-PL"/>
        </w:rPr>
        <w:t xml:space="preserve"> test zgodności. </w:t>
      </w:r>
      <w:r w:rsidR="00E15D28" w:rsidRPr="00306F4D">
        <w:rPr>
          <w:color w:val="000000" w:themeColor="text1"/>
          <w:szCs w:val="22"/>
          <w:lang w:val="pl-PL"/>
        </w:rPr>
        <w:t>Powyższe</w:t>
      </w:r>
      <w:r w:rsidRPr="00306F4D">
        <w:rPr>
          <w:color w:val="000000" w:themeColor="text1"/>
          <w:szCs w:val="22"/>
          <w:lang w:val="pl-PL"/>
        </w:rPr>
        <w:t xml:space="preserve"> rozstrzygni</w:t>
      </w:r>
      <w:r w:rsidR="00E15D28" w:rsidRPr="00306F4D">
        <w:rPr>
          <w:color w:val="000000" w:themeColor="text1"/>
          <w:szCs w:val="22"/>
          <w:lang w:val="pl-PL"/>
        </w:rPr>
        <w:t>ę</w:t>
      </w:r>
      <w:r w:rsidRPr="00306F4D">
        <w:rPr>
          <w:color w:val="000000" w:themeColor="text1"/>
          <w:szCs w:val="22"/>
          <w:lang w:val="pl-PL"/>
        </w:rPr>
        <w:t>cie nie ma zastosowania dla potwierdzenia spełnienia wymagań</w:t>
      </w:r>
      <w:r w:rsidR="00DC7172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określonych w rozdziale III.</w:t>
      </w:r>
      <w:r w:rsidR="00DC7172" w:rsidRPr="00306F4D">
        <w:rPr>
          <w:color w:val="000000" w:themeColor="text1"/>
          <w:szCs w:val="22"/>
          <w:lang w:val="pl-PL"/>
        </w:rPr>
        <w:t>6</w:t>
      </w:r>
      <w:r w:rsidRPr="00306F4D">
        <w:rPr>
          <w:color w:val="000000" w:themeColor="text1"/>
          <w:szCs w:val="22"/>
          <w:lang w:val="pl-PL"/>
        </w:rPr>
        <w:t xml:space="preserve"> niniejszego dokumentu, dla których wymaga się przedstawienia </w:t>
      </w:r>
      <w:r w:rsidR="009F715A" w:rsidRPr="00306F4D">
        <w:rPr>
          <w:color w:val="000000" w:themeColor="text1"/>
          <w:szCs w:val="22"/>
          <w:lang w:val="pl-PL"/>
        </w:rPr>
        <w:t>certyfikatu dla poszczególnych k</w:t>
      </w:r>
      <w:r w:rsidRPr="00306F4D">
        <w:rPr>
          <w:color w:val="000000" w:themeColor="text1"/>
          <w:szCs w:val="22"/>
          <w:lang w:val="pl-PL"/>
        </w:rPr>
        <w:t xml:space="preserve">omponentów. </w:t>
      </w:r>
    </w:p>
    <w:p w14:paraId="06CBAEDF" w14:textId="56A138B0" w:rsidR="00E52A27" w:rsidRPr="00306F4D" w:rsidRDefault="00E52A27" w:rsidP="009E2F24">
      <w:pPr>
        <w:pStyle w:val="Nagwek2"/>
        <w:rPr>
          <w:color w:val="000000" w:themeColor="text1"/>
        </w:rPr>
      </w:pPr>
      <w:bookmarkStart w:id="37" w:name="_Toc946569"/>
      <w:bookmarkStart w:id="38" w:name="_Toc946570"/>
      <w:bookmarkStart w:id="39" w:name="_Toc946571"/>
      <w:bookmarkStart w:id="40" w:name="_Toc946572"/>
      <w:bookmarkStart w:id="41" w:name="_Toc946573"/>
      <w:bookmarkStart w:id="42" w:name="_Toc946574"/>
      <w:bookmarkStart w:id="43" w:name="_Toc946575"/>
      <w:bookmarkStart w:id="44" w:name="_Toc946576"/>
      <w:bookmarkStart w:id="45" w:name="_Toc946577"/>
      <w:bookmarkStart w:id="46" w:name="_Toc946578"/>
      <w:bookmarkStart w:id="47" w:name="_Toc946579"/>
      <w:bookmarkStart w:id="48" w:name="_Toc946580"/>
      <w:bookmarkStart w:id="49" w:name="_Toc946581"/>
      <w:bookmarkStart w:id="50" w:name="_Toc946582"/>
      <w:bookmarkStart w:id="51" w:name="_Toc946583"/>
      <w:bookmarkStart w:id="52" w:name="_Toc946584"/>
      <w:bookmarkStart w:id="53" w:name="_Toc946585"/>
      <w:bookmarkStart w:id="54" w:name="_Toc946586"/>
      <w:bookmarkStart w:id="55" w:name="_Toc946587"/>
      <w:bookmarkStart w:id="56" w:name="_Toc946588"/>
      <w:bookmarkStart w:id="57" w:name="_Toc946589"/>
      <w:bookmarkStart w:id="58" w:name="_Toc946590"/>
      <w:bookmarkStart w:id="59" w:name="_Toc946591"/>
      <w:bookmarkStart w:id="60" w:name="_Toc946592"/>
      <w:bookmarkStart w:id="61" w:name="_Toc946593"/>
      <w:bookmarkStart w:id="62" w:name="_Toc946594"/>
      <w:bookmarkStart w:id="63" w:name="_Toc7080584"/>
      <w:bookmarkStart w:id="64" w:name="_Toc1410116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306F4D">
        <w:rPr>
          <w:color w:val="000000" w:themeColor="text1"/>
        </w:rPr>
        <w:t xml:space="preserve">Zasady stosowania certyfikatów sprzętu dla </w:t>
      </w:r>
      <w:bookmarkEnd w:id="63"/>
      <w:r w:rsidR="009F715A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r w:rsidR="007D6849" w:rsidRPr="00306F4D">
        <w:rPr>
          <w:color w:val="000000" w:themeColor="text1"/>
        </w:rPr>
        <w:t xml:space="preserve"> w celu zastąpienia testu </w:t>
      </w:r>
      <w:r w:rsidR="009F715A" w:rsidRPr="00306F4D">
        <w:rPr>
          <w:color w:val="000000" w:themeColor="text1"/>
        </w:rPr>
        <w:t>zgodności</w:t>
      </w:r>
      <w:bookmarkEnd w:id="64"/>
    </w:p>
    <w:p w14:paraId="196BEC62" w14:textId="335C0DB0" w:rsidR="00D87BF3" w:rsidRPr="00306F4D" w:rsidRDefault="00D87BF3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</w:t>
      </w:r>
      <w:r w:rsidR="00E52A27" w:rsidRPr="00306F4D">
        <w:rPr>
          <w:color w:val="000000" w:themeColor="text1"/>
          <w:szCs w:val="22"/>
          <w:lang w:val="pl-PL"/>
        </w:rPr>
        <w:t xml:space="preserve"> tabeli poniżej </w:t>
      </w:r>
      <w:r w:rsidRPr="00306F4D">
        <w:rPr>
          <w:color w:val="000000" w:themeColor="text1"/>
          <w:szCs w:val="22"/>
          <w:lang w:val="pl-PL"/>
        </w:rPr>
        <w:t>określono możliwość wykorzystania</w:t>
      </w:r>
      <w:r w:rsidR="00E52A27" w:rsidRPr="00306F4D">
        <w:rPr>
          <w:color w:val="000000" w:themeColor="text1"/>
          <w:szCs w:val="22"/>
          <w:lang w:val="pl-PL"/>
        </w:rPr>
        <w:t xml:space="preserve"> certyfikat</w:t>
      </w:r>
      <w:r w:rsidRPr="00306F4D">
        <w:rPr>
          <w:color w:val="000000" w:themeColor="text1"/>
          <w:szCs w:val="22"/>
          <w:lang w:val="pl-PL"/>
        </w:rPr>
        <w:t>u</w:t>
      </w:r>
      <w:r w:rsidR="00E52A27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sprzętu potwierdzającego zdolność określoną w NC DC</w:t>
      </w:r>
      <w:r w:rsidR="009F715A" w:rsidRPr="00306F4D">
        <w:rPr>
          <w:color w:val="000000" w:themeColor="text1"/>
          <w:szCs w:val="22"/>
          <w:lang w:val="pl-PL"/>
        </w:rPr>
        <w:t>. Przedłożenie certyfikatu k</w:t>
      </w:r>
      <w:r w:rsidR="00E52A27" w:rsidRPr="00306F4D">
        <w:rPr>
          <w:color w:val="000000" w:themeColor="text1"/>
          <w:szCs w:val="22"/>
          <w:lang w:val="pl-PL"/>
        </w:rPr>
        <w:t xml:space="preserve">omponentu jest </w:t>
      </w:r>
      <w:r w:rsidR="001972C1" w:rsidRPr="00306F4D">
        <w:rPr>
          <w:color w:val="000000" w:themeColor="text1"/>
          <w:szCs w:val="22"/>
          <w:lang w:val="pl-PL"/>
        </w:rPr>
        <w:t>opcjonalne</w:t>
      </w:r>
      <w:r w:rsidR="00E52A27" w:rsidRPr="00306F4D">
        <w:rPr>
          <w:color w:val="000000" w:themeColor="text1"/>
          <w:szCs w:val="22"/>
          <w:lang w:val="pl-PL"/>
        </w:rPr>
        <w:t xml:space="preserve"> i</w:t>
      </w:r>
      <w:r w:rsidRPr="00306F4D">
        <w:rPr>
          <w:color w:val="000000" w:themeColor="text1"/>
          <w:szCs w:val="22"/>
          <w:lang w:val="pl-PL"/>
        </w:rPr>
        <w:t> </w:t>
      </w:r>
      <w:r w:rsidR="00E52A27" w:rsidRPr="00306F4D">
        <w:rPr>
          <w:color w:val="000000" w:themeColor="text1"/>
          <w:szCs w:val="22"/>
          <w:lang w:val="pl-PL"/>
        </w:rPr>
        <w:t>nie</w:t>
      </w:r>
      <w:r w:rsidRPr="00306F4D">
        <w:rPr>
          <w:color w:val="000000" w:themeColor="text1"/>
          <w:szCs w:val="22"/>
          <w:lang w:val="pl-PL"/>
        </w:rPr>
        <w:t> </w:t>
      </w:r>
      <w:r w:rsidR="00E52A27" w:rsidRPr="00306F4D">
        <w:rPr>
          <w:color w:val="000000" w:themeColor="text1"/>
          <w:szCs w:val="22"/>
          <w:lang w:val="pl-PL"/>
        </w:rPr>
        <w:t>zwalnia z obowiązku przeprowadzenia testu zgodności</w:t>
      </w:r>
      <w:r w:rsidRPr="00306F4D">
        <w:rPr>
          <w:color w:val="000000" w:themeColor="text1"/>
          <w:szCs w:val="22"/>
          <w:lang w:val="pl-PL"/>
        </w:rPr>
        <w:t>.</w:t>
      </w:r>
    </w:p>
    <w:p w14:paraId="5C26C713" w14:textId="6D85F147" w:rsidR="00D87BF3" w:rsidRPr="00306F4D" w:rsidRDefault="00E52A27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lastRenderedPageBreak/>
        <w:t xml:space="preserve">Nie dopuszcza się wykonywania testów zgodności zamiast dostarczenia certyfikatu, o ile dla danego wymogu </w:t>
      </w:r>
      <w:r w:rsidR="00D87BF3" w:rsidRPr="00306F4D">
        <w:rPr>
          <w:color w:val="000000" w:themeColor="text1"/>
          <w:szCs w:val="22"/>
          <w:lang w:val="pl-PL"/>
        </w:rPr>
        <w:t>nie określono</w:t>
      </w:r>
      <w:r w:rsidRPr="00306F4D">
        <w:rPr>
          <w:color w:val="000000" w:themeColor="text1"/>
          <w:szCs w:val="22"/>
          <w:lang w:val="pl-PL"/>
        </w:rPr>
        <w:t xml:space="preserve"> inaczej.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135"/>
        <w:gridCol w:w="1842"/>
      </w:tblGrid>
      <w:tr w:rsidR="00306F4D" w:rsidRPr="00306F4D" w14:paraId="1E85874F" w14:textId="77777777" w:rsidTr="00EC0374">
        <w:trPr>
          <w:trHeight w:val="690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000000" w:fill="C5E0B3"/>
            <w:vAlign w:val="center"/>
          </w:tcPr>
          <w:p w14:paraId="21D9D288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Zdolność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3C6E5F55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Podstawa prawna NC DC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714C14FF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Test zgodności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</w:tcPr>
          <w:p w14:paraId="0ECE61AB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Możliwość wykorzystania certyfikatu sprzętu</w:t>
            </w:r>
          </w:p>
        </w:tc>
      </w:tr>
      <w:tr w:rsidR="009F715A" w:rsidRPr="00306F4D" w14:paraId="44A8C640" w14:textId="77777777" w:rsidTr="00EC0374">
        <w:trPr>
          <w:trHeight w:val="58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3A49F4B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  <w:t>Odłączenie odbioru przy niskiej częstotliwości</w:t>
            </w:r>
          </w:p>
        </w:tc>
        <w:tc>
          <w:tcPr>
            <w:tcW w:w="1842" w:type="dxa"/>
            <w:vAlign w:val="center"/>
          </w:tcPr>
          <w:p w14:paraId="5D7FBF8F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 xml:space="preserve">Art. 19 </w:t>
            </w:r>
            <w:proofErr w:type="spellStart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ust</w:t>
            </w:r>
            <w:proofErr w:type="spellEnd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. 1 lit. c)</w:t>
            </w:r>
          </w:p>
        </w:tc>
        <w:tc>
          <w:tcPr>
            <w:tcW w:w="1135" w:type="dxa"/>
            <w:vAlign w:val="center"/>
          </w:tcPr>
          <w:p w14:paraId="08E4BD73" w14:textId="77777777" w:rsidR="009F715A" w:rsidRPr="00306F4D" w:rsidRDefault="009F715A" w:rsidP="00EC0374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842" w:type="dxa"/>
            <w:vAlign w:val="center"/>
          </w:tcPr>
          <w:p w14:paraId="4A4498DA" w14:textId="77777777" w:rsidR="009F715A" w:rsidRPr="00306F4D" w:rsidRDefault="009F715A" w:rsidP="00EC0374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</w:tr>
    </w:tbl>
    <w:p w14:paraId="63612BCA" w14:textId="77777777" w:rsidR="009F715A" w:rsidRPr="00306F4D" w:rsidRDefault="009F715A" w:rsidP="00E52A27">
      <w:pPr>
        <w:spacing w:after="200"/>
        <w:rPr>
          <w:color w:val="000000" w:themeColor="text1"/>
          <w:szCs w:val="22"/>
          <w:lang w:val="pl-PL"/>
        </w:rPr>
      </w:pPr>
    </w:p>
    <w:p w14:paraId="55F61F2C" w14:textId="77777777" w:rsidR="00E52A27" w:rsidRPr="00306F4D" w:rsidRDefault="00E52A27" w:rsidP="00E52A27">
      <w:pPr>
        <w:spacing w:after="200"/>
        <w:rPr>
          <w:b/>
          <w:color w:val="000000" w:themeColor="text1"/>
          <w:szCs w:val="22"/>
          <w:u w:val="single"/>
          <w:lang w:val="pl-PL"/>
        </w:rPr>
      </w:pPr>
      <w:r w:rsidRPr="00306F4D">
        <w:rPr>
          <w:b/>
          <w:color w:val="000000" w:themeColor="text1"/>
          <w:szCs w:val="22"/>
          <w:u w:val="single"/>
          <w:lang w:val="pl-PL"/>
        </w:rPr>
        <w:t>Legenda:</w:t>
      </w:r>
    </w:p>
    <w:p w14:paraId="509AACD4" w14:textId="7F6CA84A" w:rsidR="00AF75EF" w:rsidRPr="00306F4D" w:rsidRDefault="00AF75EF" w:rsidP="00AF75EF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bookmarkStart w:id="65" w:name="_Toc7080595"/>
      <w:r w:rsidRPr="00306F4D">
        <w:rPr>
          <w:b/>
          <w:color w:val="000000" w:themeColor="text1"/>
          <w:sz w:val="20"/>
        </w:rPr>
        <w:t>Kolumna 1</w:t>
      </w:r>
      <w:r w:rsidRPr="00306F4D">
        <w:rPr>
          <w:color w:val="000000" w:themeColor="text1"/>
          <w:sz w:val="20"/>
        </w:rPr>
        <w:t xml:space="preserve"> – zawiera listę wymogów, dla których wymaga się weryfikacji zdolności poprzez testy zgodności;</w:t>
      </w:r>
    </w:p>
    <w:p w14:paraId="58E52DA9" w14:textId="77777777" w:rsidR="00AF75EF" w:rsidRPr="00306F4D" w:rsidRDefault="00AF75EF" w:rsidP="00AF75EF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2</w:t>
      </w:r>
      <w:r w:rsidRPr="00306F4D">
        <w:rPr>
          <w:color w:val="000000" w:themeColor="text1"/>
          <w:sz w:val="20"/>
        </w:rPr>
        <w:t xml:space="preserve"> – zawiera podstawę prawną dla danej zdolności;</w:t>
      </w:r>
    </w:p>
    <w:p w14:paraId="7C2C38F6" w14:textId="649A0D04" w:rsidR="00AF75EF" w:rsidRPr="00306F4D" w:rsidRDefault="00AF75EF" w:rsidP="009F715A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3</w:t>
      </w:r>
      <w:r w:rsidRPr="00306F4D">
        <w:rPr>
          <w:color w:val="000000" w:themeColor="text1"/>
          <w:sz w:val="20"/>
        </w:rPr>
        <w:t xml:space="preserve"> – zawiera rozstrzygnięcia w zakresie wymagań </w:t>
      </w:r>
      <w:proofErr w:type="gramStart"/>
      <w:r w:rsidRPr="00306F4D">
        <w:rPr>
          <w:color w:val="000000" w:themeColor="text1"/>
          <w:sz w:val="20"/>
        </w:rPr>
        <w:t>odnośnie</w:t>
      </w:r>
      <w:proofErr w:type="gramEnd"/>
      <w:r w:rsidRPr="00306F4D">
        <w:rPr>
          <w:color w:val="000000" w:themeColor="text1"/>
          <w:sz w:val="20"/>
        </w:rPr>
        <w:t xml:space="preserve"> przeprowadzania testu zgodności dla </w:t>
      </w:r>
      <w:r w:rsidR="009F715A" w:rsidRPr="00306F4D">
        <w:rPr>
          <w:color w:val="000000" w:themeColor="text1"/>
          <w:sz w:val="20"/>
        </w:rPr>
        <w:t>systemu dystrybucyjnego przyłączonego do systemu innego niż przesyłowy</w:t>
      </w:r>
      <w:r w:rsidRPr="00306F4D">
        <w:rPr>
          <w:color w:val="000000" w:themeColor="text1"/>
          <w:sz w:val="20"/>
        </w:rPr>
        <w:t>;</w:t>
      </w:r>
      <w:r w:rsidRPr="00306F4D">
        <w:rPr>
          <w:b/>
          <w:color w:val="000000" w:themeColor="text1"/>
          <w:sz w:val="20"/>
        </w:rPr>
        <w:t xml:space="preserve"> </w:t>
      </w:r>
    </w:p>
    <w:p w14:paraId="23E905EE" w14:textId="537ECC87" w:rsidR="00AF75EF" w:rsidRPr="00306F4D" w:rsidRDefault="00AF75EF" w:rsidP="00AF75EF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 xml:space="preserve">Kolumna </w:t>
      </w:r>
      <w:r w:rsidR="009F715A" w:rsidRPr="00306F4D">
        <w:rPr>
          <w:b/>
          <w:color w:val="000000" w:themeColor="text1"/>
          <w:sz w:val="20"/>
        </w:rPr>
        <w:t>4</w:t>
      </w:r>
      <w:r w:rsidRPr="00306F4D">
        <w:rPr>
          <w:color w:val="000000" w:themeColor="text1"/>
          <w:sz w:val="20"/>
        </w:rPr>
        <w:t xml:space="preserve"> – zawiera rozstrzygnięcia w zakresie możliwości wyk</w:t>
      </w:r>
      <w:r w:rsidR="009F715A" w:rsidRPr="00306F4D">
        <w:rPr>
          <w:color w:val="000000" w:themeColor="text1"/>
          <w:sz w:val="20"/>
        </w:rPr>
        <w:t>orzystania certyfikatów sprzętu.</w:t>
      </w:r>
    </w:p>
    <w:p w14:paraId="2E128A26" w14:textId="42793B4C" w:rsidR="00E52A27" w:rsidRPr="00306F4D" w:rsidRDefault="007D6849" w:rsidP="009E2F24">
      <w:pPr>
        <w:pStyle w:val="Nagwek2"/>
        <w:rPr>
          <w:color w:val="000000" w:themeColor="text1"/>
        </w:rPr>
      </w:pPr>
      <w:bookmarkStart w:id="66" w:name="_Toc14101164"/>
      <w:bookmarkEnd w:id="65"/>
      <w:r w:rsidRPr="00306F4D">
        <w:rPr>
          <w:color w:val="000000" w:themeColor="text1"/>
        </w:rPr>
        <w:t>Wymagane certyfikaty dla zdolności nieobjętych testami</w:t>
      </w:r>
      <w:bookmarkEnd w:id="66"/>
      <w:r w:rsidRPr="00306F4D">
        <w:rPr>
          <w:color w:val="000000" w:themeColor="text1"/>
        </w:rPr>
        <w:t xml:space="preserve"> </w:t>
      </w:r>
    </w:p>
    <w:p w14:paraId="01CB76B8" w14:textId="3F26BFB7" w:rsidR="00DC7172" w:rsidRPr="00306F4D" w:rsidRDefault="001D63B6" w:rsidP="00DC7172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OSD</w:t>
      </w:r>
      <w:r w:rsidR="009F715A" w:rsidRPr="00306F4D">
        <w:rPr>
          <w:color w:val="000000" w:themeColor="text1"/>
          <w:szCs w:val="22"/>
          <w:lang w:val="pl-PL"/>
        </w:rPr>
        <w:t>n</w:t>
      </w:r>
      <w:r w:rsidR="00E52A27" w:rsidRPr="00306F4D">
        <w:rPr>
          <w:color w:val="000000" w:themeColor="text1"/>
          <w:szCs w:val="22"/>
          <w:lang w:val="pl-PL"/>
        </w:rPr>
        <w:t xml:space="preserve"> </w:t>
      </w:r>
      <w:r w:rsidR="00A156B5" w:rsidRPr="00306F4D">
        <w:rPr>
          <w:color w:val="000000" w:themeColor="text1"/>
          <w:szCs w:val="22"/>
          <w:lang w:val="pl-PL"/>
        </w:rPr>
        <w:t>może</w:t>
      </w:r>
      <w:r w:rsidR="00E52A27" w:rsidRPr="00306F4D">
        <w:rPr>
          <w:color w:val="000000" w:themeColor="text1"/>
          <w:szCs w:val="22"/>
          <w:lang w:val="pl-PL"/>
        </w:rPr>
        <w:t xml:space="preserve"> przedstawić certyfikaty </w:t>
      </w:r>
      <w:r w:rsidR="00AF75EF" w:rsidRPr="00306F4D">
        <w:rPr>
          <w:color w:val="000000" w:themeColor="text1"/>
          <w:szCs w:val="22"/>
          <w:lang w:val="pl-PL"/>
        </w:rPr>
        <w:t>k</w:t>
      </w:r>
      <w:r w:rsidR="00E52A27" w:rsidRPr="00306F4D">
        <w:rPr>
          <w:color w:val="000000" w:themeColor="text1"/>
          <w:szCs w:val="22"/>
          <w:lang w:val="pl-PL"/>
        </w:rPr>
        <w:t>omponentu</w:t>
      </w:r>
      <w:r w:rsidR="00E52A27" w:rsidRPr="00306F4D">
        <w:rPr>
          <w:b/>
          <w:color w:val="000000" w:themeColor="text1"/>
          <w:szCs w:val="22"/>
          <w:lang w:val="pl-PL"/>
        </w:rPr>
        <w:t xml:space="preserve"> </w:t>
      </w:r>
      <w:r w:rsidR="00E52A27" w:rsidRPr="00306F4D">
        <w:rPr>
          <w:color w:val="000000" w:themeColor="text1"/>
          <w:szCs w:val="22"/>
          <w:lang w:val="pl-PL"/>
        </w:rPr>
        <w:t>dla</w:t>
      </w:r>
      <w:r w:rsidR="00E52A27" w:rsidRPr="00306F4D">
        <w:rPr>
          <w:b/>
          <w:color w:val="000000" w:themeColor="text1"/>
          <w:szCs w:val="22"/>
          <w:lang w:val="pl-PL"/>
        </w:rPr>
        <w:t xml:space="preserve"> </w:t>
      </w:r>
      <w:r w:rsidR="00DF6774" w:rsidRPr="00306F4D">
        <w:rPr>
          <w:color w:val="000000" w:themeColor="text1"/>
          <w:szCs w:val="22"/>
          <w:lang w:val="pl-PL"/>
        </w:rPr>
        <w:t xml:space="preserve">następujących </w:t>
      </w:r>
      <w:r w:rsidR="00AF75EF" w:rsidRPr="00306F4D">
        <w:rPr>
          <w:color w:val="000000" w:themeColor="text1"/>
          <w:szCs w:val="22"/>
          <w:lang w:val="pl-PL"/>
        </w:rPr>
        <w:t>k</w:t>
      </w:r>
      <w:r w:rsidR="00DF6774" w:rsidRPr="00306F4D">
        <w:rPr>
          <w:color w:val="000000" w:themeColor="text1"/>
          <w:szCs w:val="22"/>
          <w:lang w:val="pl-PL"/>
        </w:rPr>
        <w:t xml:space="preserve">omponentów, </w:t>
      </w:r>
      <w:proofErr w:type="gramStart"/>
      <w:r w:rsidR="00E52A27" w:rsidRPr="00306F4D">
        <w:rPr>
          <w:color w:val="000000" w:themeColor="text1"/>
          <w:szCs w:val="22"/>
          <w:lang w:val="pl-PL"/>
        </w:rPr>
        <w:t>potwierdzające  spełnienie</w:t>
      </w:r>
      <w:proofErr w:type="gramEnd"/>
      <w:r w:rsidR="00E52A27" w:rsidRPr="00306F4D">
        <w:rPr>
          <w:color w:val="000000" w:themeColor="text1"/>
          <w:szCs w:val="22"/>
          <w:lang w:val="pl-PL"/>
        </w:rPr>
        <w:t xml:space="preserve"> wymogów w zakresie zdolności określonych w poniższej tabeli. Certyfikat powinien być wydany na podstawie przeprowadzonych badań pomiarowych (badania typu), zgodnie z obowiązują</w:t>
      </w:r>
      <w:r w:rsidR="00DF6774" w:rsidRPr="00306F4D">
        <w:rPr>
          <w:color w:val="000000" w:themeColor="text1"/>
          <w:szCs w:val="22"/>
          <w:lang w:val="pl-PL"/>
        </w:rPr>
        <w:t>cymi standardami i procedurami.</w:t>
      </w:r>
      <w:r w:rsidR="00DC7172" w:rsidRPr="00306F4D">
        <w:rPr>
          <w:color w:val="000000" w:themeColor="text1"/>
          <w:szCs w:val="22"/>
          <w:lang w:val="pl-PL"/>
        </w:rPr>
        <w:t xml:space="preserve"> Dla poniższych wymogów, nie dopuszcza się wykonywania testów zgodności zamiast dostarczenia certyfikatu.</w:t>
      </w:r>
    </w:p>
    <w:tbl>
      <w:tblPr>
        <w:tblStyle w:val="Tabela-Siatka"/>
        <w:tblW w:w="5071" w:type="pct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941"/>
        <w:gridCol w:w="2577"/>
      </w:tblGrid>
      <w:tr w:rsidR="00306F4D" w:rsidRPr="00306F4D" w14:paraId="2AD04C70" w14:textId="77777777" w:rsidTr="000C7648">
        <w:trPr>
          <w:trHeight w:val="241"/>
          <w:jc w:val="center"/>
        </w:trPr>
        <w:tc>
          <w:tcPr>
            <w:tcW w:w="2542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627A0E1" w14:textId="2E55A9C6" w:rsidR="00AF75EF" w:rsidRPr="00306F4D" w:rsidRDefault="00AF75EF" w:rsidP="00E52A27">
            <w:pPr>
              <w:spacing w:after="20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306F4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Zdolność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825E208" w14:textId="74A8D858" w:rsidR="00AF75EF" w:rsidRPr="00306F4D" w:rsidRDefault="00AF75EF" w:rsidP="00AF75EF">
            <w:pPr>
              <w:spacing w:after="20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306F4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Podstawa prawna NC DC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953B194" w14:textId="2A2F6AED" w:rsidR="00AF75EF" w:rsidRPr="00306F4D" w:rsidRDefault="00AF75EF" w:rsidP="00E52A27">
            <w:pPr>
              <w:spacing w:after="20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306F4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Certyfikat</w:t>
            </w:r>
          </w:p>
        </w:tc>
      </w:tr>
      <w:tr w:rsidR="00AF75EF" w:rsidRPr="00306F4D" w14:paraId="7CD80B18" w14:textId="77777777" w:rsidTr="000C7648">
        <w:trPr>
          <w:trHeight w:val="241"/>
          <w:jc w:val="center"/>
        </w:trPr>
        <w:tc>
          <w:tcPr>
            <w:tcW w:w="2542" w:type="pct"/>
          </w:tcPr>
          <w:p w14:paraId="14113E14" w14:textId="2815FE75" w:rsidR="00AF75EF" w:rsidRPr="00306F4D" w:rsidRDefault="00AF75EF" w:rsidP="001D63B6">
            <w:pPr>
              <w:spacing w:after="200"/>
              <w:rPr>
                <w:color w:val="000000" w:themeColor="text1"/>
                <w:szCs w:val="22"/>
                <w:lang w:val="pl-PL"/>
              </w:rPr>
            </w:pPr>
            <w:r w:rsidRPr="00306F4D">
              <w:rPr>
                <w:color w:val="000000" w:themeColor="text1"/>
                <w:szCs w:val="22"/>
                <w:lang w:val="pl-PL"/>
              </w:rPr>
              <w:t>Okres pracy urządzeń w określonych przedziałach częstotliwości</w:t>
            </w:r>
          </w:p>
        </w:tc>
        <w:tc>
          <w:tcPr>
            <w:tcW w:w="1056" w:type="pct"/>
          </w:tcPr>
          <w:p w14:paraId="75A92566" w14:textId="3D986792" w:rsidR="00AF75EF" w:rsidRPr="00306F4D" w:rsidRDefault="00AF75EF" w:rsidP="00E52A27">
            <w:pPr>
              <w:spacing w:after="200"/>
              <w:rPr>
                <w:color w:val="000000" w:themeColor="text1"/>
                <w:szCs w:val="22"/>
                <w:lang w:val="pl-PL"/>
              </w:rPr>
            </w:pPr>
            <w:r w:rsidRPr="00306F4D">
              <w:rPr>
                <w:color w:val="000000" w:themeColor="text1"/>
                <w:szCs w:val="22"/>
                <w:lang w:val="pl-PL"/>
              </w:rPr>
              <w:t>art. 12 ust. 1 NC DC</w:t>
            </w:r>
          </w:p>
        </w:tc>
        <w:tc>
          <w:tcPr>
            <w:tcW w:w="1402" w:type="pct"/>
          </w:tcPr>
          <w:p w14:paraId="069AD488" w14:textId="605D483D" w:rsidR="00AF75EF" w:rsidRPr="00306F4D" w:rsidRDefault="00AF75EF" w:rsidP="00E52A27">
            <w:pPr>
              <w:spacing w:after="200"/>
              <w:rPr>
                <w:color w:val="000000" w:themeColor="text1"/>
                <w:szCs w:val="22"/>
                <w:lang w:val="pl-PL"/>
              </w:rPr>
            </w:pPr>
            <w:r w:rsidRPr="00306F4D">
              <w:rPr>
                <w:color w:val="000000" w:themeColor="text1"/>
                <w:szCs w:val="22"/>
                <w:lang w:val="pl-PL"/>
              </w:rPr>
              <w:t>Certyfikat Komponentu</w:t>
            </w:r>
          </w:p>
        </w:tc>
      </w:tr>
    </w:tbl>
    <w:p w14:paraId="104FE060" w14:textId="77777777" w:rsidR="00DF6774" w:rsidRPr="00306F4D" w:rsidRDefault="00DF6774" w:rsidP="00E52A27">
      <w:pPr>
        <w:spacing w:after="200"/>
        <w:rPr>
          <w:b/>
          <w:color w:val="000000" w:themeColor="text1"/>
          <w:szCs w:val="22"/>
          <w:u w:val="single"/>
          <w:lang w:val="pl-PL"/>
        </w:rPr>
      </w:pPr>
    </w:p>
    <w:p w14:paraId="608D3BFD" w14:textId="172F497A" w:rsidR="00E52A27" w:rsidRPr="00306F4D" w:rsidRDefault="00E52A27" w:rsidP="00E52A27">
      <w:pPr>
        <w:spacing w:after="200"/>
        <w:rPr>
          <w:b/>
          <w:color w:val="000000" w:themeColor="text1"/>
          <w:szCs w:val="22"/>
          <w:u w:val="single"/>
          <w:lang w:val="pl-PL"/>
        </w:rPr>
      </w:pPr>
      <w:r w:rsidRPr="00306F4D">
        <w:rPr>
          <w:b/>
          <w:color w:val="000000" w:themeColor="text1"/>
          <w:szCs w:val="22"/>
          <w:u w:val="single"/>
          <w:lang w:val="pl-PL"/>
        </w:rPr>
        <w:t>Legenda:</w:t>
      </w:r>
    </w:p>
    <w:p w14:paraId="22FEA06C" w14:textId="3231E4E4" w:rsidR="000C7648" w:rsidRPr="00306F4D" w:rsidRDefault="000C7648" w:rsidP="000C7648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1</w:t>
      </w:r>
      <w:r w:rsidRPr="00306F4D">
        <w:rPr>
          <w:color w:val="000000" w:themeColor="text1"/>
          <w:sz w:val="20"/>
        </w:rPr>
        <w:t xml:space="preserve"> – zawiera listę wymogów, dla których </w:t>
      </w:r>
      <w:r w:rsidR="009F715A" w:rsidRPr="00306F4D">
        <w:rPr>
          <w:color w:val="000000" w:themeColor="text1"/>
          <w:sz w:val="20"/>
        </w:rPr>
        <w:t xml:space="preserve">nie </w:t>
      </w:r>
      <w:r w:rsidRPr="00306F4D">
        <w:rPr>
          <w:color w:val="000000" w:themeColor="text1"/>
          <w:sz w:val="20"/>
        </w:rPr>
        <w:t>wymaga się weryfikacji zdolności poprzez testy zgodności;</w:t>
      </w:r>
    </w:p>
    <w:p w14:paraId="1D5D0A35" w14:textId="77777777" w:rsidR="000C7648" w:rsidRPr="00306F4D" w:rsidRDefault="000C7648" w:rsidP="000C7648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2</w:t>
      </w:r>
      <w:r w:rsidRPr="00306F4D">
        <w:rPr>
          <w:color w:val="000000" w:themeColor="text1"/>
          <w:sz w:val="20"/>
        </w:rPr>
        <w:t xml:space="preserve"> – zawiera podstawę prawną dla danej zdolności;</w:t>
      </w:r>
    </w:p>
    <w:p w14:paraId="155D44DC" w14:textId="3F30D422" w:rsidR="000C7648" w:rsidRPr="00306F4D" w:rsidRDefault="000C7648" w:rsidP="000C7648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</w:t>
      </w:r>
      <w:r w:rsidR="00283CD9" w:rsidRPr="00306F4D">
        <w:rPr>
          <w:b/>
          <w:color w:val="000000" w:themeColor="text1"/>
          <w:sz w:val="20"/>
        </w:rPr>
        <w:t xml:space="preserve"> </w:t>
      </w:r>
      <w:r w:rsidRPr="00306F4D">
        <w:rPr>
          <w:b/>
          <w:color w:val="000000" w:themeColor="text1"/>
          <w:sz w:val="20"/>
        </w:rPr>
        <w:t>3 –</w:t>
      </w:r>
      <w:r w:rsidRPr="00306F4D">
        <w:rPr>
          <w:color w:val="000000" w:themeColor="text1"/>
          <w:sz w:val="20"/>
        </w:rPr>
        <w:t xml:space="preserve"> zawiera rozstrzygnięcia w zakresie możliwości wykorzystania certyfikatu komponentu</w:t>
      </w:r>
    </w:p>
    <w:p w14:paraId="7D2ED9D4" w14:textId="12FFF159" w:rsidR="00E52A27" w:rsidRPr="00306F4D" w:rsidRDefault="00E52A27" w:rsidP="009E2F24">
      <w:pPr>
        <w:pStyle w:val="Nagwek2"/>
        <w:rPr>
          <w:color w:val="000000" w:themeColor="text1"/>
        </w:rPr>
      </w:pPr>
      <w:bookmarkStart w:id="67" w:name="_Toc7080596"/>
      <w:bookmarkStart w:id="68" w:name="_Toc14101165"/>
      <w:r w:rsidRPr="00306F4D">
        <w:rPr>
          <w:color w:val="000000" w:themeColor="text1"/>
        </w:rPr>
        <w:t>Rejestr certyfikatów</w:t>
      </w:r>
      <w:bookmarkEnd w:id="67"/>
      <w:bookmarkEnd w:id="68"/>
    </w:p>
    <w:p w14:paraId="096784CB" w14:textId="0393BAF0" w:rsidR="00E52A27" w:rsidRPr="00306F4D" w:rsidRDefault="00E52A27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Certyfikaty dostarczane prz</w:t>
      </w:r>
      <w:r w:rsidR="00F12585" w:rsidRPr="00306F4D">
        <w:rPr>
          <w:color w:val="000000" w:themeColor="text1"/>
          <w:szCs w:val="22"/>
          <w:lang w:val="pl-PL"/>
        </w:rPr>
        <w:t xml:space="preserve">ez </w:t>
      </w:r>
      <w:r w:rsidR="00DC7172" w:rsidRPr="00306F4D">
        <w:rPr>
          <w:color w:val="000000" w:themeColor="text1"/>
          <w:szCs w:val="22"/>
          <w:lang w:val="pl-PL"/>
        </w:rPr>
        <w:t>OSD</w:t>
      </w:r>
      <w:r w:rsidR="009F715A" w:rsidRPr="00306F4D">
        <w:rPr>
          <w:color w:val="000000" w:themeColor="text1"/>
          <w:szCs w:val="22"/>
          <w:lang w:val="pl-PL"/>
        </w:rPr>
        <w:t>n</w:t>
      </w:r>
      <w:r w:rsidR="00F12585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podlegają, zgodnie z art. </w:t>
      </w:r>
      <w:r w:rsidR="0012069F" w:rsidRPr="00306F4D">
        <w:rPr>
          <w:color w:val="000000" w:themeColor="text1"/>
          <w:szCs w:val="22"/>
          <w:lang w:val="pl-PL"/>
        </w:rPr>
        <w:t>35</w:t>
      </w:r>
      <w:r w:rsidRPr="00306F4D">
        <w:rPr>
          <w:color w:val="000000" w:themeColor="text1"/>
          <w:szCs w:val="22"/>
          <w:lang w:val="pl-PL"/>
        </w:rPr>
        <w:t xml:space="preserve"> ust. 3 lit. f) </w:t>
      </w:r>
      <w:r w:rsidR="00F804C8" w:rsidRPr="00306F4D">
        <w:rPr>
          <w:color w:val="000000" w:themeColor="text1"/>
          <w:szCs w:val="22"/>
          <w:lang w:val="pl-PL"/>
        </w:rPr>
        <w:t>NC DC</w:t>
      </w:r>
      <w:r w:rsidRPr="00306F4D">
        <w:rPr>
          <w:color w:val="000000" w:themeColor="text1"/>
          <w:szCs w:val="22"/>
          <w:lang w:val="pl-PL"/>
        </w:rPr>
        <w:t xml:space="preserve">, rejestracji przez </w:t>
      </w:r>
      <w:r w:rsidR="000968BF" w:rsidRPr="00306F4D">
        <w:rPr>
          <w:color w:val="000000" w:themeColor="text1"/>
          <w:szCs w:val="22"/>
          <w:lang w:val="pl-PL"/>
        </w:rPr>
        <w:t>Właściw</w:t>
      </w:r>
      <w:r w:rsidR="009F715A" w:rsidRPr="00306F4D">
        <w:rPr>
          <w:color w:val="000000" w:themeColor="text1"/>
          <w:szCs w:val="22"/>
          <w:lang w:val="pl-PL"/>
        </w:rPr>
        <w:t>ego</w:t>
      </w:r>
      <w:r w:rsidR="000968BF" w:rsidRPr="00306F4D">
        <w:rPr>
          <w:color w:val="000000" w:themeColor="text1"/>
          <w:szCs w:val="22"/>
          <w:lang w:val="pl-PL"/>
        </w:rPr>
        <w:t xml:space="preserve"> operator</w:t>
      </w:r>
      <w:r w:rsidR="009F715A" w:rsidRPr="00306F4D">
        <w:rPr>
          <w:color w:val="000000" w:themeColor="text1"/>
          <w:szCs w:val="22"/>
          <w:lang w:val="pl-PL"/>
        </w:rPr>
        <w:t>a</w:t>
      </w:r>
      <w:r w:rsidR="000968BF" w:rsidRPr="00306F4D">
        <w:rPr>
          <w:color w:val="000000" w:themeColor="text1"/>
          <w:szCs w:val="22"/>
          <w:lang w:val="pl-PL"/>
        </w:rPr>
        <w:t xml:space="preserve"> systemu</w:t>
      </w:r>
      <w:r w:rsidRPr="00306F4D">
        <w:rPr>
          <w:color w:val="000000" w:themeColor="text1"/>
          <w:szCs w:val="22"/>
          <w:lang w:val="pl-PL"/>
        </w:rPr>
        <w:t xml:space="preserve">. Baza danych certyfikatów jest prowadzona przez Polskie Towarzystwo </w:t>
      </w:r>
      <w:proofErr w:type="spellStart"/>
      <w:r w:rsidRPr="00306F4D">
        <w:rPr>
          <w:color w:val="000000" w:themeColor="text1"/>
          <w:szCs w:val="22"/>
          <w:lang w:val="pl-PL"/>
        </w:rPr>
        <w:t>Przesyłu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 i</w:t>
      </w:r>
      <w:r w:rsidR="0012069F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Rozdziału Energii Elektrycznej, które dokonuje jej aktualizacji na podstawie zgłoszeń od</w:t>
      </w:r>
      <w:r w:rsidR="0012069F" w:rsidRPr="00306F4D">
        <w:rPr>
          <w:color w:val="000000" w:themeColor="text1"/>
          <w:szCs w:val="22"/>
          <w:lang w:val="pl-PL"/>
        </w:rPr>
        <w:t> </w:t>
      </w:r>
      <w:r w:rsidR="009F715A" w:rsidRPr="00306F4D">
        <w:rPr>
          <w:color w:val="000000" w:themeColor="text1"/>
          <w:szCs w:val="22"/>
          <w:lang w:val="pl-PL"/>
        </w:rPr>
        <w:t>W</w:t>
      </w:r>
      <w:r w:rsidRPr="00306F4D">
        <w:rPr>
          <w:color w:val="000000" w:themeColor="text1"/>
          <w:szCs w:val="22"/>
          <w:lang w:val="pl-PL"/>
        </w:rPr>
        <w:t xml:space="preserve">łaściwych operatorów systemu, na zasadach określnych </w:t>
      </w:r>
      <w:r w:rsidRPr="00306F4D">
        <w:rPr>
          <w:color w:val="000000" w:themeColor="text1"/>
          <w:szCs w:val="22"/>
          <w:lang w:val="pl-PL"/>
        </w:rPr>
        <w:lastRenderedPageBreak/>
        <w:t>w</w:t>
      </w:r>
      <w:r w:rsidR="008405BC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odrębnej procedurze rejestracji certyfikatów sprzętu, stanowiącej załącznik nr </w:t>
      </w:r>
      <w:r w:rsidR="009F715A" w:rsidRPr="00306F4D">
        <w:rPr>
          <w:color w:val="000000" w:themeColor="text1"/>
          <w:szCs w:val="22"/>
          <w:lang w:val="pl-PL"/>
        </w:rPr>
        <w:t>2</w:t>
      </w:r>
      <w:r w:rsidR="0012069F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do niniejszego dokumentu. </w:t>
      </w:r>
    </w:p>
    <w:p w14:paraId="4A93EE30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69" w:name="_Toc946622"/>
      <w:bookmarkStart w:id="70" w:name="_Toc7080597"/>
      <w:bookmarkStart w:id="71" w:name="_Toc14101166"/>
      <w:bookmarkStart w:id="72" w:name="_Toc523905076"/>
      <w:bookmarkEnd w:id="69"/>
      <w:r w:rsidRPr="00306F4D">
        <w:rPr>
          <w:color w:val="000000" w:themeColor="text1"/>
        </w:rPr>
        <w:t>Postanowienia przejściowe</w:t>
      </w:r>
      <w:bookmarkEnd w:id="70"/>
      <w:bookmarkEnd w:id="71"/>
    </w:p>
    <w:p w14:paraId="35B14BC2" w14:textId="26C06CC7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bookmarkStart w:id="73" w:name="_Toc7080598"/>
      <w:bookmarkEnd w:id="72"/>
      <w:r w:rsidRPr="00306F4D">
        <w:rPr>
          <w:color w:val="000000" w:themeColor="text1"/>
          <w:szCs w:val="22"/>
          <w:lang w:val="pl-PL"/>
        </w:rPr>
        <w:t>W okresie od dnia 18 sierpnia 2019 r</w:t>
      </w:r>
      <w:r w:rsidR="0012069F" w:rsidRPr="00306F4D">
        <w:rPr>
          <w:color w:val="000000" w:themeColor="text1"/>
          <w:szCs w:val="22"/>
          <w:lang w:val="pl-PL"/>
        </w:rPr>
        <w:t>.</w:t>
      </w:r>
      <w:r w:rsidRPr="00306F4D">
        <w:rPr>
          <w:color w:val="000000" w:themeColor="text1"/>
          <w:szCs w:val="22"/>
          <w:lang w:val="pl-PL"/>
        </w:rPr>
        <w:t xml:space="preserve"> do dnia 18 sierpnia 2021 r. mają zastosowanie postanowienia przejściowe, określone poniżej.</w:t>
      </w:r>
    </w:p>
    <w:p w14:paraId="6DB410F0" w14:textId="64E62260" w:rsidR="00E07E7B" w:rsidRPr="00306F4D" w:rsidRDefault="00E07E7B" w:rsidP="0012069F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Dla wymogów określonych dla </w:t>
      </w:r>
      <w:r w:rsidR="009F715A" w:rsidRPr="00306F4D">
        <w:rPr>
          <w:color w:val="000000" w:themeColor="text1"/>
          <w:szCs w:val="22"/>
          <w:lang w:val="pl-PL"/>
        </w:rPr>
        <w:t xml:space="preserve">systemów dystrybucyjnych przyłączonych do systemu innego niż przesyłowy </w:t>
      </w:r>
      <w:r w:rsidRPr="00306F4D">
        <w:rPr>
          <w:color w:val="000000" w:themeColor="text1"/>
          <w:szCs w:val="22"/>
          <w:lang w:val="pl-PL"/>
        </w:rPr>
        <w:t>zamiast dostarczenia certyfikatu, zgodnego z wytycznymi niniejszego dokumentu, dopuszcza się następujące rozwiązania:</w:t>
      </w:r>
    </w:p>
    <w:p w14:paraId="2FFAC19F" w14:textId="4185A346" w:rsidR="00E07E7B" w:rsidRPr="00306F4D" w:rsidRDefault="00E07E7B" w:rsidP="00E07E7B">
      <w:pPr>
        <w:numPr>
          <w:ilvl w:val="1"/>
          <w:numId w:val="27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wykonanie testów </w:t>
      </w:r>
      <w:proofErr w:type="gramStart"/>
      <w:r w:rsidRPr="00306F4D">
        <w:rPr>
          <w:color w:val="000000" w:themeColor="text1"/>
          <w:szCs w:val="22"/>
          <w:lang w:val="pl-PL"/>
        </w:rPr>
        <w:t>zgodności,</w:t>
      </w:r>
      <w:proofErr w:type="gramEnd"/>
      <w:r w:rsidRPr="00306F4D">
        <w:rPr>
          <w:color w:val="000000" w:themeColor="text1"/>
          <w:szCs w:val="22"/>
          <w:lang w:val="pl-PL"/>
        </w:rPr>
        <w:t xml:space="preserve"> lub</w:t>
      </w:r>
    </w:p>
    <w:p w14:paraId="41E2C31C" w14:textId="7A19B5A0" w:rsidR="00E07E7B" w:rsidRPr="00306F4D" w:rsidRDefault="00E07E7B" w:rsidP="00E07E7B">
      <w:pPr>
        <w:numPr>
          <w:ilvl w:val="1"/>
          <w:numId w:val="27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przedstawienie certyfikatu wydanego przez jednostkę certyfikującą na</w:t>
      </w:r>
      <w:r w:rsidR="0012069F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podstawie innego programu </w:t>
      </w:r>
      <w:proofErr w:type="gramStart"/>
      <w:r w:rsidRPr="00306F4D">
        <w:rPr>
          <w:color w:val="000000" w:themeColor="text1"/>
          <w:szCs w:val="22"/>
          <w:lang w:val="pl-PL"/>
        </w:rPr>
        <w:t>certyfikacji,</w:t>
      </w:r>
      <w:proofErr w:type="gramEnd"/>
      <w:r w:rsidRPr="00306F4D">
        <w:rPr>
          <w:color w:val="000000" w:themeColor="text1"/>
          <w:szCs w:val="22"/>
          <w:lang w:val="pl-PL"/>
        </w:rPr>
        <w:t xml:space="preserve"> niż wymaganego niniejszym dokumentem</w:t>
      </w:r>
      <w:r w:rsidR="0012069F" w:rsidRPr="00306F4D">
        <w:rPr>
          <w:color w:val="000000" w:themeColor="text1"/>
          <w:szCs w:val="22"/>
          <w:lang w:val="pl-PL"/>
        </w:rPr>
        <w:t>, lub</w:t>
      </w:r>
    </w:p>
    <w:p w14:paraId="3363D48D" w14:textId="6DF5E9F2" w:rsidR="00E07E7B" w:rsidRPr="00306F4D" w:rsidRDefault="000968BF" w:rsidP="00E07E7B">
      <w:pPr>
        <w:numPr>
          <w:ilvl w:val="1"/>
          <w:numId w:val="27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Właściwy operator systemu</w:t>
      </w:r>
      <w:r w:rsidR="00E07E7B" w:rsidRPr="00306F4D">
        <w:rPr>
          <w:color w:val="000000" w:themeColor="text1"/>
          <w:szCs w:val="22"/>
          <w:lang w:val="pl-PL"/>
        </w:rPr>
        <w:t xml:space="preserve"> na wniosek </w:t>
      </w:r>
      <w:r w:rsidR="00DC1EB0" w:rsidRPr="00306F4D">
        <w:rPr>
          <w:color w:val="000000" w:themeColor="text1"/>
          <w:szCs w:val="22"/>
          <w:lang w:val="pl-PL"/>
        </w:rPr>
        <w:t>OSD</w:t>
      </w:r>
      <w:r w:rsidR="009F715A" w:rsidRPr="00306F4D">
        <w:rPr>
          <w:color w:val="000000" w:themeColor="text1"/>
          <w:szCs w:val="22"/>
          <w:lang w:val="pl-PL"/>
        </w:rPr>
        <w:t>n</w:t>
      </w:r>
      <w:r w:rsidR="00E07E7B" w:rsidRPr="00306F4D">
        <w:rPr>
          <w:color w:val="000000" w:themeColor="text1"/>
          <w:szCs w:val="22"/>
          <w:lang w:val="pl-PL"/>
        </w:rPr>
        <w:t xml:space="preserve"> może dopuścić zastąpienie wymaganych testów zgodności </w:t>
      </w:r>
      <w:r w:rsidR="00E07E7B" w:rsidRPr="00306F4D">
        <w:rPr>
          <w:b/>
          <w:color w:val="000000" w:themeColor="text1"/>
          <w:szCs w:val="22"/>
          <w:lang w:val="pl-PL"/>
        </w:rPr>
        <w:t>deklaracją zgodności składaną przez dostawcę</w:t>
      </w:r>
      <w:r w:rsidR="00E07E7B" w:rsidRPr="00306F4D">
        <w:rPr>
          <w:rStyle w:val="Odwoanieprzypisudolnego"/>
          <w:color w:val="000000" w:themeColor="text1"/>
          <w:szCs w:val="22"/>
          <w:lang w:val="pl-PL"/>
        </w:rPr>
        <w:footnoteReference w:id="2"/>
      </w:r>
      <w:r w:rsidR="00E07E7B" w:rsidRPr="00306F4D">
        <w:rPr>
          <w:color w:val="000000" w:themeColor="text1"/>
          <w:szCs w:val="22"/>
          <w:lang w:val="pl-PL"/>
        </w:rPr>
        <w:t>, potwierdzającą spełnienie wymogów określony</w:t>
      </w:r>
      <w:r w:rsidR="0012069F" w:rsidRPr="00306F4D">
        <w:rPr>
          <w:color w:val="000000" w:themeColor="text1"/>
          <w:szCs w:val="22"/>
          <w:lang w:val="pl-PL"/>
        </w:rPr>
        <w:t>ch</w:t>
      </w:r>
      <w:r w:rsidR="00E07E7B" w:rsidRPr="00306F4D">
        <w:rPr>
          <w:color w:val="000000" w:themeColor="text1"/>
          <w:szCs w:val="22"/>
          <w:lang w:val="pl-PL"/>
        </w:rPr>
        <w:t xml:space="preserve"> w NC DC.</w:t>
      </w:r>
    </w:p>
    <w:p w14:paraId="4643E65D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74" w:name="_Toc14101167"/>
      <w:r w:rsidRPr="00306F4D">
        <w:rPr>
          <w:color w:val="000000" w:themeColor="text1"/>
        </w:rPr>
        <w:t>Lista norm związanych z niniejszym dokumentem</w:t>
      </w:r>
      <w:bookmarkEnd w:id="73"/>
      <w:bookmarkEnd w:id="74"/>
      <w:r w:rsidRPr="00306F4D">
        <w:rPr>
          <w:color w:val="000000" w:themeColor="text1"/>
        </w:rPr>
        <w:t xml:space="preserve"> </w:t>
      </w:r>
    </w:p>
    <w:p w14:paraId="35E94BA3" w14:textId="77777777" w:rsidR="00E52A27" w:rsidRPr="00306F4D" w:rsidRDefault="00E52A27" w:rsidP="00355FE4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PN-EN/ISO/IEC 17065 :2013-03 - Ocena zgodności - Wymagania dla jednostek certyfikujących wyroby, procesy i usługi;</w:t>
      </w:r>
    </w:p>
    <w:p w14:paraId="52077B7D" w14:textId="0F2B4FBF" w:rsidR="00E52A27" w:rsidRPr="00306F4D" w:rsidRDefault="00E52A27" w:rsidP="00355FE4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PN-EN/ISO/IEC 17067 :2014-01 - Ocena zgodności - Podstawy certyfikacji wyrobów oraz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wytyczne dotyczące programów certyfikacji wyrobów;</w:t>
      </w:r>
    </w:p>
    <w:p w14:paraId="04194AFF" w14:textId="77777777" w:rsidR="00E52A27" w:rsidRPr="00306F4D" w:rsidRDefault="00E52A27" w:rsidP="00355FE4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PN-EN ISO/IEC 17020 :2012 - Ocena zgodności - Wymagania dotyczące działania różnych rodzajów jednostek przeprowadzających inspekcję; </w:t>
      </w:r>
    </w:p>
    <w:p w14:paraId="1191C31A" w14:textId="1062F399" w:rsidR="00E52A27" w:rsidRPr="00306F4D" w:rsidRDefault="00E52A27" w:rsidP="003A4967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PN-EN ISO/IEC 17050-</w:t>
      </w:r>
      <w:proofErr w:type="gramStart"/>
      <w:r w:rsidRPr="00306F4D">
        <w:rPr>
          <w:color w:val="000000" w:themeColor="text1"/>
          <w:szCs w:val="22"/>
          <w:lang w:val="pl-PL"/>
        </w:rPr>
        <w:t>1 :</w:t>
      </w:r>
      <w:proofErr w:type="gramEnd"/>
      <w:r w:rsidRPr="00306F4D">
        <w:rPr>
          <w:color w:val="000000" w:themeColor="text1"/>
          <w:szCs w:val="22"/>
          <w:lang w:val="pl-PL"/>
        </w:rPr>
        <w:t xml:space="preserve"> Ocena zgodności - Deklaracja zgodności składana przez dostawcę - Część 1: Wymagania ogólne;</w:t>
      </w:r>
    </w:p>
    <w:p w14:paraId="3AF18C7C" w14:textId="1BEE0BD4" w:rsidR="00A55400" w:rsidRPr="00306F4D" w:rsidRDefault="00A55400">
      <w:pPr>
        <w:spacing w:after="0" w:line="240" w:lineRule="auto"/>
        <w:jc w:val="left"/>
        <w:rPr>
          <w:rFonts w:eastAsia="Times New Roman"/>
          <w:b/>
          <w:color w:val="000000" w:themeColor="text1"/>
          <w:szCs w:val="22"/>
          <w:lang w:val="pl-PL" w:eastAsia="pl-PL"/>
        </w:rPr>
      </w:pPr>
      <w:r w:rsidRPr="00306F4D">
        <w:rPr>
          <w:rFonts w:eastAsia="Times New Roman"/>
          <w:b/>
          <w:color w:val="000000" w:themeColor="text1"/>
          <w:szCs w:val="22"/>
          <w:lang w:val="pl-PL" w:eastAsia="pl-PL"/>
        </w:rPr>
        <w:br w:type="page"/>
      </w:r>
    </w:p>
    <w:p w14:paraId="164873F9" w14:textId="77777777" w:rsidR="00EA33B0" w:rsidRPr="00306F4D" w:rsidRDefault="00EA33B0" w:rsidP="00434AB4">
      <w:pPr>
        <w:spacing w:after="0" w:line="240" w:lineRule="auto"/>
        <w:jc w:val="left"/>
        <w:rPr>
          <w:rFonts w:eastAsia="Times New Roman"/>
          <w:b/>
          <w:color w:val="000000" w:themeColor="text1"/>
          <w:szCs w:val="22"/>
          <w:lang w:val="pl-PL" w:eastAsia="pl-PL"/>
        </w:rPr>
      </w:pPr>
    </w:p>
    <w:p w14:paraId="66292BE1" w14:textId="126E4574" w:rsidR="00936491" w:rsidRPr="00306F4D" w:rsidRDefault="00936491" w:rsidP="00867653">
      <w:pPr>
        <w:pStyle w:val="Nagwek1"/>
        <w:rPr>
          <w:color w:val="000000" w:themeColor="text1"/>
        </w:rPr>
      </w:pPr>
      <w:bookmarkStart w:id="75" w:name="_Toc14101168"/>
      <w:r w:rsidRPr="00306F4D">
        <w:rPr>
          <w:color w:val="000000" w:themeColor="text1"/>
        </w:rPr>
        <w:t>Załączniki</w:t>
      </w:r>
      <w:bookmarkEnd w:id="75"/>
    </w:p>
    <w:p w14:paraId="19BB5BFD" w14:textId="5A89EEDD" w:rsidR="008E23F0" w:rsidRPr="00306F4D" w:rsidRDefault="00B53C44" w:rsidP="008E23F0">
      <w:pPr>
        <w:numPr>
          <w:ilvl w:val="0"/>
          <w:numId w:val="29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Program</w:t>
      </w:r>
      <w:r w:rsidR="00092E4D" w:rsidRPr="00306F4D">
        <w:rPr>
          <w:color w:val="000000" w:themeColor="text1"/>
          <w:szCs w:val="22"/>
          <w:lang w:val="pl-PL"/>
        </w:rPr>
        <w:t>y ramowe</w:t>
      </w:r>
      <w:r w:rsidRPr="00306F4D">
        <w:rPr>
          <w:color w:val="000000" w:themeColor="text1"/>
          <w:szCs w:val="22"/>
          <w:lang w:val="pl-PL"/>
        </w:rPr>
        <w:t xml:space="preserve"> testu </w:t>
      </w:r>
      <w:r w:rsidR="00DC7172" w:rsidRPr="00306F4D">
        <w:rPr>
          <w:color w:val="000000" w:themeColor="text1"/>
          <w:szCs w:val="22"/>
          <w:lang w:val="pl-PL"/>
        </w:rPr>
        <w:t>zgodności w zakresie automatyki SCO</w:t>
      </w:r>
    </w:p>
    <w:p w14:paraId="4CB2BE3E" w14:textId="5EFF2CD3" w:rsidR="0012069F" w:rsidRPr="00306F4D" w:rsidRDefault="008E23F0" w:rsidP="008E23F0">
      <w:pPr>
        <w:numPr>
          <w:ilvl w:val="0"/>
          <w:numId w:val="29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Procedura rejestracji certyfikatów sprzętu dla systemów dystrybucyjnych przyłączonych do systemu innego niż przesyłowy w ramach NC DC</w:t>
      </w:r>
    </w:p>
    <w:p w14:paraId="7E678785" w14:textId="3D7D567C" w:rsidR="00CE5118" w:rsidRPr="00306F4D" w:rsidRDefault="00CE5118" w:rsidP="00CE5118">
      <w:pPr>
        <w:numPr>
          <w:ilvl w:val="0"/>
          <w:numId w:val="29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Centralny rejestr certyfikatów sprzętu dla systemów dystrybucyjnych przyłączonych do systemu innego niż przesyłowy (wzór tabeli)</w:t>
      </w:r>
    </w:p>
    <w:sectPr w:rsidR="00CE5118" w:rsidRPr="00306F4D" w:rsidSect="000410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AA85E" w14:textId="77777777" w:rsidR="0039066C" w:rsidRDefault="0039066C">
      <w:pPr>
        <w:spacing w:after="0" w:line="240" w:lineRule="auto"/>
      </w:pPr>
      <w:r>
        <w:separator/>
      </w:r>
    </w:p>
  </w:endnote>
  <w:endnote w:type="continuationSeparator" w:id="0">
    <w:p w14:paraId="548C9AD9" w14:textId="77777777" w:rsidR="0039066C" w:rsidRDefault="0039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76" w:name="__UnoMark__8_1807911908" w:displacedByCustomXml="next"/>
  <w:bookmarkEnd w:id="76" w:displacedByCustomXml="next"/>
  <w:sdt>
    <w:sdtPr>
      <w:id w:val="-16959917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61AA6E" w14:textId="5B264AB4" w:rsidR="006A0381" w:rsidRDefault="006A0381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459DE64" w14:textId="08CE1D55" w:rsidR="00EC0374" w:rsidRDefault="00EC0374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AA75A" w14:textId="77777777" w:rsidR="00EC0374" w:rsidRDefault="00EC0374">
    <w:pPr>
      <w:pStyle w:val="Stopka"/>
      <w:rPr>
        <w:rFonts w:cs="Arial"/>
        <w:color w:val="2E3192"/>
        <w:sz w:val="4"/>
        <w:szCs w:val="4"/>
        <w:lang w:val="pl-PL"/>
      </w:rPr>
    </w:pPr>
  </w:p>
  <w:p w14:paraId="6F530B92" w14:textId="77777777" w:rsidR="00EC0374" w:rsidRDefault="00EC0374">
    <w:pPr>
      <w:pStyle w:val="Stopka"/>
    </w:pPr>
    <w:r>
      <w:rPr>
        <w:noProof/>
        <w:lang w:val="pl-PL" w:eastAsia="pl-PL"/>
      </w:rPr>
      <w:drawing>
        <wp:inline distT="0" distB="0" distL="0" distR="0" wp14:anchorId="52BAB7AA" wp14:editId="6024DBEF">
          <wp:extent cx="6186170" cy="36830"/>
          <wp:effectExtent l="0" t="0" r="0" b="0"/>
          <wp:docPr id="10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440D6" w14:textId="77777777" w:rsidR="0039066C" w:rsidRDefault="0039066C">
      <w:pPr>
        <w:spacing w:after="0" w:line="240" w:lineRule="auto"/>
      </w:pPr>
      <w:r>
        <w:separator/>
      </w:r>
    </w:p>
  </w:footnote>
  <w:footnote w:type="continuationSeparator" w:id="0">
    <w:p w14:paraId="773890E6" w14:textId="77777777" w:rsidR="0039066C" w:rsidRDefault="0039066C">
      <w:pPr>
        <w:spacing w:after="0" w:line="240" w:lineRule="auto"/>
      </w:pPr>
      <w:r>
        <w:continuationSeparator/>
      </w:r>
    </w:p>
  </w:footnote>
  <w:footnote w:id="1">
    <w:p w14:paraId="0D07A28C" w14:textId="4F264030" w:rsidR="00EC0374" w:rsidRPr="00851FD7" w:rsidRDefault="00EC0374" w:rsidP="00E07E7B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851FD7">
        <w:rPr>
          <w:lang w:val="en-GB"/>
        </w:rPr>
        <w:t xml:space="preserve"> </w:t>
      </w:r>
      <w:r w:rsidRPr="004F53EF">
        <w:rPr>
          <w:i/>
          <w:lang w:val="en-GB"/>
        </w:rPr>
        <w:t>General guidance on compliance testing and monitoring, ENTSO</w:t>
      </w:r>
      <w:r>
        <w:rPr>
          <w:i/>
          <w:lang w:val="en-GB"/>
        </w:rPr>
        <w:t>-</w:t>
      </w:r>
      <w:r w:rsidRPr="004F53EF">
        <w:rPr>
          <w:i/>
          <w:lang w:val="en-GB"/>
        </w:rPr>
        <w:t>E guidance document for national implementation for network codes on grid connection,</w:t>
      </w:r>
      <w:r w:rsidRPr="00851FD7">
        <w:rPr>
          <w:lang w:val="en-GB"/>
        </w:rPr>
        <w:t xml:space="preserve"> 06 </w:t>
      </w:r>
      <w:r>
        <w:rPr>
          <w:lang w:val="en-GB"/>
        </w:rPr>
        <w:t>March</w:t>
      </w:r>
      <w:r w:rsidRPr="00851FD7">
        <w:rPr>
          <w:lang w:val="en-GB"/>
        </w:rPr>
        <w:t xml:space="preserve"> 2017</w:t>
      </w:r>
    </w:p>
  </w:footnote>
  <w:footnote w:id="2">
    <w:p w14:paraId="17DDF4B9" w14:textId="77777777" w:rsidR="00EC0374" w:rsidRPr="00A55400" w:rsidRDefault="00EC0374" w:rsidP="00E07E7B">
      <w:pPr>
        <w:spacing w:after="200"/>
        <w:rPr>
          <w:szCs w:val="22"/>
          <w:lang w:val="pl-PL"/>
        </w:rPr>
      </w:pPr>
      <w:r>
        <w:rPr>
          <w:rStyle w:val="Odwoanieprzypisudolnego"/>
        </w:rPr>
        <w:footnoteRef/>
      </w:r>
      <w:r w:rsidRPr="004D4A11">
        <w:rPr>
          <w:szCs w:val="22"/>
          <w:vertAlign w:val="superscript"/>
          <w:lang w:val="pl-PL"/>
        </w:rPr>
        <w:t xml:space="preserve"> </w:t>
      </w:r>
      <w:r w:rsidRPr="004D4A11">
        <w:rPr>
          <w:szCs w:val="22"/>
          <w:lang w:val="pl-PL"/>
        </w:rPr>
        <w:t>w rozumieniu PN-EN IS</w:t>
      </w:r>
      <w:r>
        <w:rPr>
          <w:szCs w:val="22"/>
          <w:lang w:val="pl-PL"/>
        </w:rPr>
        <w:t>O/IEC 17050-1, grudzień 2010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4207E" w14:textId="77777777" w:rsidR="00EC0374" w:rsidRDefault="00EC0374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DF5F5" w14:textId="3C63A2EE" w:rsidR="00FC69A2" w:rsidRDefault="00FC69A2" w:rsidP="00FC69A2">
    <w:pPr>
      <w:pStyle w:val="Zawartoramki"/>
      <w:jc w:val="right"/>
    </w:pPr>
  </w:p>
  <w:p w14:paraId="3CAE20AE" w14:textId="1EBE1F21" w:rsidR="00EC0374" w:rsidRDefault="00EC0374">
    <w:pPr>
      <w:pStyle w:val="Nagwek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4E41"/>
    <w:multiLevelType w:val="hybridMultilevel"/>
    <w:tmpl w:val="C60EB6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34052"/>
    <w:multiLevelType w:val="hybridMultilevel"/>
    <w:tmpl w:val="B9989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D1C46"/>
    <w:multiLevelType w:val="hybridMultilevel"/>
    <w:tmpl w:val="B3B4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6F30"/>
    <w:multiLevelType w:val="hybridMultilevel"/>
    <w:tmpl w:val="BEC041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8412B2"/>
    <w:multiLevelType w:val="hybridMultilevel"/>
    <w:tmpl w:val="B36A76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4C1201"/>
    <w:multiLevelType w:val="hybridMultilevel"/>
    <w:tmpl w:val="ABA2E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F953BE"/>
    <w:multiLevelType w:val="hybridMultilevel"/>
    <w:tmpl w:val="9E1AE2B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8" w15:restartNumberingAfterBreak="0">
    <w:nsid w:val="24E80997"/>
    <w:multiLevelType w:val="multilevel"/>
    <w:tmpl w:val="35C09130"/>
    <w:lvl w:ilvl="0">
      <w:start w:val="1"/>
      <w:numFmt w:val="decimal"/>
      <w:pStyle w:val="Nagwekspisutreci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316DA5"/>
    <w:multiLevelType w:val="hybridMultilevel"/>
    <w:tmpl w:val="4D7639C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74D680E"/>
    <w:multiLevelType w:val="hybridMultilevel"/>
    <w:tmpl w:val="0D084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C1D9C"/>
    <w:multiLevelType w:val="multilevel"/>
    <w:tmpl w:val="63CA9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831DD6"/>
    <w:multiLevelType w:val="hybridMultilevel"/>
    <w:tmpl w:val="B3CC3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22042"/>
    <w:multiLevelType w:val="hybridMultilevel"/>
    <w:tmpl w:val="6CB84BC8"/>
    <w:lvl w:ilvl="0" w:tplc="AE965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870D1"/>
    <w:multiLevelType w:val="hybridMultilevel"/>
    <w:tmpl w:val="25929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E3C99"/>
    <w:multiLevelType w:val="hybridMultilevel"/>
    <w:tmpl w:val="E4089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AC4665"/>
    <w:multiLevelType w:val="hybridMultilevel"/>
    <w:tmpl w:val="992CD7F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3F17D0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5C52157"/>
    <w:multiLevelType w:val="hybridMultilevel"/>
    <w:tmpl w:val="D1C4EB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2515A6"/>
    <w:multiLevelType w:val="hybridMultilevel"/>
    <w:tmpl w:val="AE080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4274"/>
    <w:multiLevelType w:val="multilevel"/>
    <w:tmpl w:val="81A2A0E2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  <w:sz w:val="32"/>
      </w:rPr>
    </w:lvl>
    <w:lvl w:ilvl="1">
      <w:start w:val="1"/>
      <w:numFmt w:val="decimal"/>
      <w:pStyle w:val="Nagwek2"/>
      <w:lvlText w:val="%1.%2."/>
      <w:lvlJc w:val="left"/>
      <w:pPr>
        <w:ind w:left="720" w:firstLine="0"/>
      </w:pPr>
      <w:rPr>
        <w:rFonts w:hint="default"/>
        <w:b/>
      </w:rPr>
    </w:lvl>
    <w:lvl w:ilvl="2">
      <w:start w:val="1"/>
      <w:numFmt w:val="decimal"/>
      <w:pStyle w:val="Nagwek3"/>
      <w:suff w:val="nothing"/>
      <w:lvlText w:val="%1.%2.%3."/>
      <w:lvlJc w:val="left"/>
      <w:pPr>
        <w:ind w:left="1440" w:firstLine="0"/>
      </w:pPr>
      <w:rPr>
        <w:rFonts w:hint="default"/>
        <w:b/>
      </w:rPr>
    </w:lvl>
    <w:lvl w:ilvl="3">
      <w:start w:val="1"/>
      <w:numFmt w:val="decimal"/>
      <w:pStyle w:val="Nagwek4"/>
      <w:lvlText w:val="%1.%2.%4.%3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63092841"/>
    <w:multiLevelType w:val="hybridMultilevel"/>
    <w:tmpl w:val="420A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01DE3"/>
    <w:multiLevelType w:val="hybridMultilevel"/>
    <w:tmpl w:val="7EB8B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70307"/>
    <w:multiLevelType w:val="hybridMultilevel"/>
    <w:tmpl w:val="879E6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62209"/>
    <w:multiLevelType w:val="hybridMultilevel"/>
    <w:tmpl w:val="25F47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36502"/>
    <w:multiLevelType w:val="hybridMultilevel"/>
    <w:tmpl w:val="966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E782B"/>
    <w:multiLevelType w:val="multilevel"/>
    <w:tmpl w:val="B896EA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27" w15:restartNumberingAfterBreak="0">
    <w:nsid w:val="74F24905"/>
    <w:multiLevelType w:val="hybridMultilevel"/>
    <w:tmpl w:val="1D049338"/>
    <w:lvl w:ilvl="0" w:tplc="0415001B">
      <w:start w:val="1"/>
      <w:numFmt w:val="lowerRoman"/>
      <w:lvlText w:val="%1."/>
      <w:lvlJc w:val="right"/>
      <w:pPr>
        <w:ind w:left="2688" w:hanging="360"/>
      </w:pPr>
    </w:lvl>
    <w:lvl w:ilvl="1" w:tplc="04150019" w:tentative="1">
      <w:start w:val="1"/>
      <w:numFmt w:val="lowerLetter"/>
      <w:lvlText w:val="%2."/>
      <w:lvlJc w:val="left"/>
      <w:pPr>
        <w:ind w:left="3408" w:hanging="360"/>
      </w:pPr>
    </w:lvl>
    <w:lvl w:ilvl="2" w:tplc="0415001B" w:tentative="1">
      <w:start w:val="1"/>
      <w:numFmt w:val="lowerRoman"/>
      <w:lvlText w:val="%3."/>
      <w:lvlJc w:val="right"/>
      <w:pPr>
        <w:ind w:left="4128" w:hanging="180"/>
      </w:pPr>
    </w:lvl>
    <w:lvl w:ilvl="3" w:tplc="0415000F" w:tentative="1">
      <w:start w:val="1"/>
      <w:numFmt w:val="decimal"/>
      <w:lvlText w:val="%4."/>
      <w:lvlJc w:val="left"/>
      <w:pPr>
        <w:ind w:left="4848" w:hanging="360"/>
      </w:pPr>
    </w:lvl>
    <w:lvl w:ilvl="4" w:tplc="04150019" w:tentative="1">
      <w:start w:val="1"/>
      <w:numFmt w:val="lowerLetter"/>
      <w:lvlText w:val="%5."/>
      <w:lvlJc w:val="left"/>
      <w:pPr>
        <w:ind w:left="5568" w:hanging="360"/>
      </w:pPr>
    </w:lvl>
    <w:lvl w:ilvl="5" w:tplc="0415001B" w:tentative="1">
      <w:start w:val="1"/>
      <w:numFmt w:val="lowerRoman"/>
      <w:lvlText w:val="%6."/>
      <w:lvlJc w:val="right"/>
      <w:pPr>
        <w:ind w:left="6288" w:hanging="180"/>
      </w:pPr>
    </w:lvl>
    <w:lvl w:ilvl="6" w:tplc="0415000F" w:tentative="1">
      <w:start w:val="1"/>
      <w:numFmt w:val="decimal"/>
      <w:lvlText w:val="%7."/>
      <w:lvlJc w:val="left"/>
      <w:pPr>
        <w:ind w:left="7008" w:hanging="360"/>
      </w:pPr>
    </w:lvl>
    <w:lvl w:ilvl="7" w:tplc="04150019" w:tentative="1">
      <w:start w:val="1"/>
      <w:numFmt w:val="lowerLetter"/>
      <w:lvlText w:val="%8."/>
      <w:lvlJc w:val="left"/>
      <w:pPr>
        <w:ind w:left="7728" w:hanging="360"/>
      </w:pPr>
    </w:lvl>
    <w:lvl w:ilvl="8" w:tplc="0415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28" w15:restartNumberingAfterBreak="0">
    <w:nsid w:val="759535C4"/>
    <w:multiLevelType w:val="hybridMultilevel"/>
    <w:tmpl w:val="A6B275B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79107D"/>
    <w:multiLevelType w:val="hybridMultilevel"/>
    <w:tmpl w:val="975633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6D688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8"/>
  </w:num>
  <w:num w:numId="4">
    <w:abstractNumId w:val="22"/>
  </w:num>
  <w:num w:numId="5">
    <w:abstractNumId w:val="13"/>
  </w:num>
  <w:num w:numId="6">
    <w:abstractNumId w:val="18"/>
  </w:num>
  <w:num w:numId="7">
    <w:abstractNumId w:val="8"/>
  </w:num>
  <w:num w:numId="8">
    <w:abstractNumId w:val="14"/>
  </w:num>
  <w:num w:numId="9">
    <w:abstractNumId w:val="6"/>
  </w:num>
  <w:num w:numId="10">
    <w:abstractNumId w:val="3"/>
  </w:num>
  <w:num w:numId="11">
    <w:abstractNumId w:val="4"/>
  </w:num>
  <w:num w:numId="12">
    <w:abstractNumId w:val="29"/>
  </w:num>
  <w:num w:numId="13">
    <w:abstractNumId w:val="0"/>
  </w:num>
  <w:num w:numId="14">
    <w:abstractNumId w:val="5"/>
  </w:num>
  <w:num w:numId="15">
    <w:abstractNumId w:val="27"/>
  </w:num>
  <w:num w:numId="16">
    <w:abstractNumId w:val="24"/>
  </w:num>
  <w:num w:numId="17">
    <w:abstractNumId w:val="25"/>
  </w:num>
  <w:num w:numId="18">
    <w:abstractNumId w:val="26"/>
  </w:num>
  <w:num w:numId="19">
    <w:abstractNumId w:val="20"/>
  </w:num>
  <w:num w:numId="20">
    <w:abstractNumId w:val="21"/>
  </w:num>
  <w:num w:numId="21">
    <w:abstractNumId w:val="12"/>
  </w:num>
  <w:num w:numId="22">
    <w:abstractNumId w:val="2"/>
  </w:num>
  <w:num w:numId="23">
    <w:abstractNumId w:val="30"/>
  </w:num>
  <w:num w:numId="24">
    <w:abstractNumId w:val="9"/>
  </w:num>
  <w:num w:numId="25">
    <w:abstractNumId w:val="17"/>
  </w:num>
  <w:num w:numId="26">
    <w:abstractNumId w:val="16"/>
  </w:num>
  <w:num w:numId="27">
    <w:abstractNumId w:val="10"/>
  </w:num>
  <w:num w:numId="28">
    <w:abstractNumId w:val="23"/>
  </w:num>
  <w:num w:numId="29">
    <w:abstractNumId w:val="1"/>
  </w:num>
  <w:num w:numId="30">
    <w:abstractNumId w:val="15"/>
  </w:num>
  <w:num w:numId="31">
    <w:abstractNumId w:val="1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2A87"/>
    <w:rsid w:val="0000310B"/>
    <w:rsid w:val="000031C9"/>
    <w:rsid w:val="00004AE3"/>
    <w:rsid w:val="00004CFC"/>
    <w:rsid w:val="000066DD"/>
    <w:rsid w:val="00010834"/>
    <w:rsid w:val="0001718F"/>
    <w:rsid w:val="0001736C"/>
    <w:rsid w:val="0002025E"/>
    <w:rsid w:val="00022291"/>
    <w:rsid w:val="000251C8"/>
    <w:rsid w:val="00025700"/>
    <w:rsid w:val="00027672"/>
    <w:rsid w:val="0002796A"/>
    <w:rsid w:val="00034D69"/>
    <w:rsid w:val="000410AF"/>
    <w:rsid w:val="000468D5"/>
    <w:rsid w:val="000512C9"/>
    <w:rsid w:val="00053E8A"/>
    <w:rsid w:val="000610CF"/>
    <w:rsid w:val="00065752"/>
    <w:rsid w:val="00066C3A"/>
    <w:rsid w:val="00067435"/>
    <w:rsid w:val="000769DB"/>
    <w:rsid w:val="0008242F"/>
    <w:rsid w:val="000861CA"/>
    <w:rsid w:val="000906C7"/>
    <w:rsid w:val="00091BF8"/>
    <w:rsid w:val="00092E4D"/>
    <w:rsid w:val="00093282"/>
    <w:rsid w:val="000968BF"/>
    <w:rsid w:val="000A0639"/>
    <w:rsid w:val="000A2AD7"/>
    <w:rsid w:val="000A6346"/>
    <w:rsid w:val="000C0F72"/>
    <w:rsid w:val="000C7648"/>
    <w:rsid w:val="000D0234"/>
    <w:rsid w:val="000D34EB"/>
    <w:rsid w:val="000D599F"/>
    <w:rsid w:val="000E35BE"/>
    <w:rsid w:val="000E3607"/>
    <w:rsid w:val="000E7905"/>
    <w:rsid w:val="000F47A5"/>
    <w:rsid w:val="000F4EFC"/>
    <w:rsid w:val="000F7147"/>
    <w:rsid w:val="000F7BA8"/>
    <w:rsid w:val="0010099B"/>
    <w:rsid w:val="00100AC0"/>
    <w:rsid w:val="00104EE1"/>
    <w:rsid w:val="0010691A"/>
    <w:rsid w:val="00107AF9"/>
    <w:rsid w:val="0011444C"/>
    <w:rsid w:val="00116CFD"/>
    <w:rsid w:val="0012069F"/>
    <w:rsid w:val="00122848"/>
    <w:rsid w:val="00127776"/>
    <w:rsid w:val="001278DF"/>
    <w:rsid w:val="00132568"/>
    <w:rsid w:val="00132761"/>
    <w:rsid w:val="00133B73"/>
    <w:rsid w:val="001428F3"/>
    <w:rsid w:val="0014296C"/>
    <w:rsid w:val="00150A88"/>
    <w:rsid w:val="00151130"/>
    <w:rsid w:val="001551CC"/>
    <w:rsid w:val="0015527A"/>
    <w:rsid w:val="00164395"/>
    <w:rsid w:val="00165935"/>
    <w:rsid w:val="00172053"/>
    <w:rsid w:val="00193154"/>
    <w:rsid w:val="001971B8"/>
    <w:rsid w:val="001972C1"/>
    <w:rsid w:val="001A6A2C"/>
    <w:rsid w:val="001B191E"/>
    <w:rsid w:val="001B324F"/>
    <w:rsid w:val="001B6181"/>
    <w:rsid w:val="001C08BF"/>
    <w:rsid w:val="001C3ADB"/>
    <w:rsid w:val="001D0006"/>
    <w:rsid w:val="001D15B1"/>
    <w:rsid w:val="001D63B6"/>
    <w:rsid w:val="001D71B4"/>
    <w:rsid w:val="001D7FFC"/>
    <w:rsid w:val="001E0A6C"/>
    <w:rsid w:val="001E38DD"/>
    <w:rsid w:val="001F23F0"/>
    <w:rsid w:val="002000DD"/>
    <w:rsid w:val="002020B9"/>
    <w:rsid w:val="00206878"/>
    <w:rsid w:val="00213D69"/>
    <w:rsid w:val="00216D88"/>
    <w:rsid w:val="00217FA0"/>
    <w:rsid w:val="00222C0C"/>
    <w:rsid w:val="00222CDD"/>
    <w:rsid w:val="00223088"/>
    <w:rsid w:val="00224D88"/>
    <w:rsid w:val="00230E6C"/>
    <w:rsid w:val="002337FA"/>
    <w:rsid w:val="00246737"/>
    <w:rsid w:val="00267D22"/>
    <w:rsid w:val="00274AB3"/>
    <w:rsid w:val="00277E1E"/>
    <w:rsid w:val="00283388"/>
    <w:rsid w:val="002835A7"/>
    <w:rsid w:val="00283CD9"/>
    <w:rsid w:val="002907E0"/>
    <w:rsid w:val="00291510"/>
    <w:rsid w:val="002A152F"/>
    <w:rsid w:val="002A76B3"/>
    <w:rsid w:val="002B21E5"/>
    <w:rsid w:val="002B64B4"/>
    <w:rsid w:val="002C28CF"/>
    <w:rsid w:val="002C6767"/>
    <w:rsid w:val="002D00DA"/>
    <w:rsid w:val="002E3E84"/>
    <w:rsid w:val="002E595A"/>
    <w:rsid w:val="002E7BE7"/>
    <w:rsid w:val="002F0716"/>
    <w:rsid w:val="002F0A39"/>
    <w:rsid w:val="002F2313"/>
    <w:rsid w:val="002F5171"/>
    <w:rsid w:val="002F5B8A"/>
    <w:rsid w:val="002F6812"/>
    <w:rsid w:val="003016A4"/>
    <w:rsid w:val="00306F4D"/>
    <w:rsid w:val="003133D7"/>
    <w:rsid w:val="003168AC"/>
    <w:rsid w:val="00317D62"/>
    <w:rsid w:val="0032148B"/>
    <w:rsid w:val="0033158E"/>
    <w:rsid w:val="00335DA6"/>
    <w:rsid w:val="003430FF"/>
    <w:rsid w:val="00345486"/>
    <w:rsid w:val="0035123B"/>
    <w:rsid w:val="00352C80"/>
    <w:rsid w:val="00354187"/>
    <w:rsid w:val="00355FE4"/>
    <w:rsid w:val="003575AA"/>
    <w:rsid w:val="0036278C"/>
    <w:rsid w:val="00366361"/>
    <w:rsid w:val="00373597"/>
    <w:rsid w:val="0037371A"/>
    <w:rsid w:val="003851EC"/>
    <w:rsid w:val="00385336"/>
    <w:rsid w:val="00385A5D"/>
    <w:rsid w:val="0039066C"/>
    <w:rsid w:val="003932A7"/>
    <w:rsid w:val="0039528B"/>
    <w:rsid w:val="003A0D64"/>
    <w:rsid w:val="003A133E"/>
    <w:rsid w:val="003A4967"/>
    <w:rsid w:val="003B258A"/>
    <w:rsid w:val="003B4196"/>
    <w:rsid w:val="003B4F97"/>
    <w:rsid w:val="003B5384"/>
    <w:rsid w:val="003C37B4"/>
    <w:rsid w:val="003C5B64"/>
    <w:rsid w:val="003C75D9"/>
    <w:rsid w:val="003E5270"/>
    <w:rsid w:val="003E7260"/>
    <w:rsid w:val="003F10CD"/>
    <w:rsid w:val="003F33B8"/>
    <w:rsid w:val="003F63A8"/>
    <w:rsid w:val="00404008"/>
    <w:rsid w:val="004106C6"/>
    <w:rsid w:val="0041764C"/>
    <w:rsid w:val="00417701"/>
    <w:rsid w:val="00420582"/>
    <w:rsid w:val="00420CA5"/>
    <w:rsid w:val="004315AA"/>
    <w:rsid w:val="00434AB4"/>
    <w:rsid w:val="00435E8D"/>
    <w:rsid w:val="0043655F"/>
    <w:rsid w:val="004421EF"/>
    <w:rsid w:val="00442AF1"/>
    <w:rsid w:val="00444943"/>
    <w:rsid w:val="00447496"/>
    <w:rsid w:val="00450CC9"/>
    <w:rsid w:val="004522A7"/>
    <w:rsid w:val="00454E68"/>
    <w:rsid w:val="004607A9"/>
    <w:rsid w:val="004654CD"/>
    <w:rsid w:val="00466892"/>
    <w:rsid w:val="00467B3B"/>
    <w:rsid w:val="004706E9"/>
    <w:rsid w:val="004738E4"/>
    <w:rsid w:val="004828C5"/>
    <w:rsid w:val="0048754C"/>
    <w:rsid w:val="0049569E"/>
    <w:rsid w:val="004A036A"/>
    <w:rsid w:val="004A0F90"/>
    <w:rsid w:val="004B4C73"/>
    <w:rsid w:val="004C08D2"/>
    <w:rsid w:val="004C5080"/>
    <w:rsid w:val="004D24BF"/>
    <w:rsid w:val="004D3F8C"/>
    <w:rsid w:val="004D4A11"/>
    <w:rsid w:val="004D64A1"/>
    <w:rsid w:val="004D7303"/>
    <w:rsid w:val="004F1DBB"/>
    <w:rsid w:val="004F2FF1"/>
    <w:rsid w:val="004F356E"/>
    <w:rsid w:val="004F54A3"/>
    <w:rsid w:val="004F730D"/>
    <w:rsid w:val="004F761B"/>
    <w:rsid w:val="00500F72"/>
    <w:rsid w:val="00500FC7"/>
    <w:rsid w:val="00501383"/>
    <w:rsid w:val="00503F3B"/>
    <w:rsid w:val="00504944"/>
    <w:rsid w:val="005051B3"/>
    <w:rsid w:val="00510C70"/>
    <w:rsid w:val="0051209F"/>
    <w:rsid w:val="00512FBB"/>
    <w:rsid w:val="00513F3B"/>
    <w:rsid w:val="00515EEF"/>
    <w:rsid w:val="00517312"/>
    <w:rsid w:val="0052181B"/>
    <w:rsid w:val="00524B19"/>
    <w:rsid w:val="00524FED"/>
    <w:rsid w:val="00534DE0"/>
    <w:rsid w:val="00535A28"/>
    <w:rsid w:val="00536C22"/>
    <w:rsid w:val="00537936"/>
    <w:rsid w:val="005436AF"/>
    <w:rsid w:val="005441EF"/>
    <w:rsid w:val="005539E3"/>
    <w:rsid w:val="00554A90"/>
    <w:rsid w:val="005570CE"/>
    <w:rsid w:val="0056121D"/>
    <w:rsid w:val="00562DB9"/>
    <w:rsid w:val="00570F00"/>
    <w:rsid w:val="005778E0"/>
    <w:rsid w:val="005816FA"/>
    <w:rsid w:val="00582CDD"/>
    <w:rsid w:val="005836DD"/>
    <w:rsid w:val="005844A7"/>
    <w:rsid w:val="00584A25"/>
    <w:rsid w:val="005851EB"/>
    <w:rsid w:val="00591AE5"/>
    <w:rsid w:val="0059368B"/>
    <w:rsid w:val="00597DE1"/>
    <w:rsid w:val="005A1E4B"/>
    <w:rsid w:val="005A29C7"/>
    <w:rsid w:val="005B4A46"/>
    <w:rsid w:val="005C0C61"/>
    <w:rsid w:val="005C1C05"/>
    <w:rsid w:val="005C5DEC"/>
    <w:rsid w:val="005C7207"/>
    <w:rsid w:val="005D671C"/>
    <w:rsid w:val="005E3016"/>
    <w:rsid w:val="005E4C1F"/>
    <w:rsid w:val="00600764"/>
    <w:rsid w:val="0060172B"/>
    <w:rsid w:val="006027E4"/>
    <w:rsid w:val="00603E87"/>
    <w:rsid w:val="00605915"/>
    <w:rsid w:val="00616199"/>
    <w:rsid w:val="006178A1"/>
    <w:rsid w:val="00621EA2"/>
    <w:rsid w:val="006244C9"/>
    <w:rsid w:val="006340C5"/>
    <w:rsid w:val="00634934"/>
    <w:rsid w:val="0063607F"/>
    <w:rsid w:val="006502C2"/>
    <w:rsid w:val="00660207"/>
    <w:rsid w:val="006625A7"/>
    <w:rsid w:val="00664644"/>
    <w:rsid w:val="00665544"/>
    <w:rsid w:val="006664E5"/>
    <w:rsid w:val="00667983"/>
    <w:rsid w:val="00674655"/>
    <w:rsid w:val="00677119"/>
    <w:rsid w:val="006804B6"/>
    <w:rsid w:val="00680F0C"/>
    <w:rsid w:val="00681676"/>
    <w:rsid w:val="00681AD4"/>
    <w:rsid w:val="006841E7"/>
    <w:rsid w:val="00691800"/>
    <w:rsid w:val="0069307E"/>
    <w:rsid w:val="006A0381"/>
    <w:rsid w:val="006A0FAD"/>
    <w:rsid w:val="006A1868"/>
    <w:rsid w:val="006B44DE"/>
    <w:rsid w:val="006B5417"/>
    <w:rsid w:val="006D25CF"/>
    <w:rsid w:val="006D35B9"/>
    <w:rsid w:val="006D3643"/>
    <w:rsid w:val="006D42F3"/>
    <w:rsid w:val="006D6B0D"/>
    <w:rsid w:val="006D7833"/>
    <w:rsid w:val="006E058F"/>
    <w:rsid w:val="006E2712"/>
    <w:rsid w:val="006E3BA5"/>
    <w:rsid w:val="006E50AD"/>
    <w:rsid w:val="006F5D39"/>
    <w:rsid w:val="00700824"/>
    <w:rsid w:val="00701FEF"/>
    <w:rsid w:val="0070519E"/>
    <w:rsid w:val="00706AB0"/>
    <w:rsid w:val="00710BA8"/>
    <w:rsid w:val="007141BE"/>
    <w:rsid w:val="00721EC3"/>
    <w:rsid w:val="00723BA0"/>
    <w:rsid w:val="00725649"/>
    <w:rsid w:val="00726123"/>
    <w:rsid w:val="007261FD"/>
    <w:rsid w:val="00727EAA"/>
    <w:rsid w:val="007447A5"/>
    <w:rsid w:val="00744996"/>
    <w:rsid w:val="00745E9F"/>
    <w:rsid w:val="00750725"/>
    <w:rsid w:val="00753946"/>
    <w:rsid w:val="00753E04"/>
    <w:rsid w:val="00763660"/>
    <w:rsid w:val="0076629F"/>
    <w:rsid w:val="00766C9C"/>
    <w:rsid w:val="007721C6"/>
    <w:rsid w:val="0077397E"/>
    <w:rsid w:val="00774399"/>
    <w:rsid w:val="00781BDF"/>
    <w:rsid w:val="0078210B"/>
    <w:rsid w:val="007963B8"/>
    <w:rsid w:val="00796E8E"/>
    <w:rsid w:val="007A0BB5"/>
    <w:rsid w:val="007A7437"/>
    <w:rsid w:val="007B08EE"/>
    <w:rsid w:val="007B0D25"/>
    <w:rsid w:val="007B3753"/>
    <w:rsid w:val="007B3BA9"/>
    <w:rsid w:val="007B71FB"/>
    <w:rsid w:val="007B749A"/>
    <w:rsid w:val="007B79D0"/>
    <w:rsid w:val="007C0C15"/>
    <w:rsid w:val="007C1CA6"/>
    <w:rsid w:val="007C2660"/>
    <w:rsid w:val="007C3F25"/>
    <w:rsid w:val="007D1100"/>
    <w:rsid w:val="007D6849"/>
    <w:rsid w:val="007E0BEA"/>
    <w:rsid w:val="007E1532"/>
    <w:rsid w:val="007E2B4B"/>
    <w:rsid w:val="007E3960"/>
    <w:rsid w:val="007F118A"/>
    <w:rsid w:val="007F1465"/>
    <w:rsid w:val="007F3320"/>
    <w:rsid w:val="007F5DBE"/>
    <w:rsid w:val="007F7398"/>
    <w:rsid w:val="008004DA"/>
    <w:rsid w:val="0080272F"/>
    <w:rsid w:val="0080375A"/>
    <w:rsid w:val="0080386E"/>
    <w:rsid w:val="00805945"/>
    <w:rsid w:val="00812F55"/>
    <w:rsid w:val="00814B05"/>
    <w:rsid w:val="00823C22"/>
    <w:rsid w:val="008269F7"/>
    <w:rsid w:val="00831740"/>
    <w:rsid w:val="00831E64"/>
    <w:rsid w:val="00832B76"/>
    <w:rsid w:val="00835221"/>
    <w:rsid w:val="008405BC"/>
    <w:rsid w:val="00841D74"/>
    <w:rsid w:val="00852FFE"/>
    <w:rsid w:val="0085635B"/>
    <w:rsid w:val="00867653"/>
    <w:rsid w:val="008701EB"/>
    <w:rsid w:val="00874638"/>
    <w:rsid w:val="00876ABB"/>
    <w:rsid w:val="00877417"/>
    <w:rsid w:val="00881CE4"/>
    <w:rsid w:val="00882870"/>
    <w:rsid w:val="00883F20"/>
    <w:rsid w:val="0088444F"/>
    <w:rsid w:val="00884D07"/>
    <w:rsid w:val="0088508C"/>
    <w:rsid w:val="00886CBA"/>
    <w:rsid w:val="00891DE4"/>
    <w:rsid w:val="00897645"/>
    <w:rsid w:val="008A32BC"/>
    <w:rsid w:val="008A616A"/>
    <w:rsid w:val="008A687B"/>
    <w:rsid w:val="008B2B85"/>
    <w:rsid w:val="008C0D5E"/>
    <w:rsid w:val="008C0E69"/>
    <w:rsid w:val="008C20D5"/>
    <w:rsid w:val="008D63F5"/>
    <w:rsid w:val="008D79B8"/>
    <w:rsid w:val="008E23F0"/>
    <w:rsid w:val="008F18F2"/>
    <w:rsid w:val="008F1D43"/>
    <w:rsid w:val="008F29D7"/>
    <w:rsid w:val="008F6384"/>
    <w:rsid w:val="00900642"/>
    <w:rsid w:val="00901753"/>
    <w:rsid w:val="009040B8"/>
    <w:rsid w:val="0092028A"/>
    <w:rsid w:val="00933B0D"/>
    <w:rsid w:val="00934BD9"/>
    <w:rsid w:val="00934C8C"/>
    <w:rsid w:val="00936491"/>
    <w:rsid w:val="00940D62"/>
    <w:rsid w:val="00941133"/>
    <w:rsid w:val="00941E59"/>
    <w:rsid w:val="00942ECE"/>
    <w:rsid w:val="0094593C"/>
    <w:rsid w:val="009473C1"/>
    <w:rsid w:val="0095476D"/>
    <w:rsid w:val="009548C5"/>
    <w:rsid w:val="00964F1B"/>
    <w:rsid w:val="00970061"/>
    <w:rsid w:val="0097660A"/>
    <w:rsid w:val="00977DB4"/>
    <w:rsid w:val="00980308"/>
    <w:rsid w:val="00985D3A"/>
    <w:rsid w:val="00990590"/>
    <w:rsid w:val="009966C6"/>
    <w:rsid w:val="009A0B7F"/>
    <w:rsid w:val="009A36E3"/>
    <w:rsid w:val="009A4EE0"/>
    <w:rsid w:val="009A63E1"/>
    <w:rsid w:val="009B2F9A"/>
    <w:rsid w:val="009C0FB2"/>
    <w:rsid w:val="009C3651"/>
    <w:rsid w:val="009C74B5"/>
    <w:rsid w:val="009D69E4"/>
    <w:rsid w:val="009D71D0"/>
    <w:rsid w:val="009E2EEF"/>
    <w:rsid w:val="009E2F24"/>
    <w:rsid w:val="009E4CFE"/>
    <w:rsid w:val="009E57F9"/>
    <w:rsid w:val="009F46CE"/>
    <w:rsid w:val="009F68FB"/>
    <w:rsid w:val="009F715A"/>
    <w:rsid w:val="00A118E8"/>
    <w:rsid w:val="00A13A1B"/>
    <w:rsid w:val="00A14D7A"/>
    <w:rsid w:val="00A14FE9"/>
    <w:rsid w:val="00A156B5"/>
    <w:rsid w:val="00A2155D"/>
    <w:rsid w:val="00A2158B"/>
    <w:rsid w:val="00A21FF0"/>
    <w:rsid w:val="00A3389E"/>
    <w:rsid w:val="00A42C75"/>
    <w:rsid w:val="00A452AE"/>
    <w:rsid w:val="00A55400"/>
    <w:rsid w:val="00A63D46"/>
    <w:rsid w:val="00A64730"/>
    <w:rsid w:val="00A65DB3"/>
    <w:rsid w:val="00A72CE9"/>
    <w:rsid w:val="00A8328B"/>
    <w:rsid w:val="00A85E67"/>
    <w:rsid w:val="00A86D06"/>
    <w:rsid w:val="00A93F88"/>
    <w:rsid w:val="00AA0308"/>
    <w:rsid w:val="00AA060E"/>
    <w:rsid w:val="00AA1C87"/>
    <w:rsid w:val="00AA35A6"/>
    <w:rsid w:val="00AA6CA8"/>
    <w:rsid w:val="00AB17CA"/>
    <w:rsid w:val="00AB5745"/>
    <w:rsid w:val="00AB585B"/>
    <w:rsid w:val="00AB791B"/>
    <w:rsid w:val="00AD2963"/>
    <w:rsid w:val="00AD2BAD"/>
    <w:rsid w:val="00AD401C"/>
    <w:rsid w:val="00AE148A"/>
    <w:rsid w:val="00AE1ACE"/>
    <w:rsid w:val="00AE3821"/>
    <w:rsid w:val="00AE46CB"/>
    <w:rsid w:val="00AE6002"/>
    <w:rsid w:val="00AE72AF"/>
    <w:rsid w:val="00AF318D"/>
    <w:rsid w:val="00AF75EF"/>
    <w:rsid w:val="00AF7C66"/>
    <w:rsid w:val="00B00CA0"/>
    <w:rsid w:val="00B05079"/>
    <w:rsid w:val="00B0678C"/>
    <w:rsid w:val="00B22AFE"/>
    <w:rsid w:val="00B239FF"/>
    <w:rsid w:val="00B33100"/>
    <w:rsid w:val="00B34DFD"/>
    <w:rsid w:val="00B41120"/>
    <w:rsid w:val="00B42814"/>
    <w:rsid w:val="00B43E2D"/>
    <w:rsid w:val="00B46CC9"/>
    <w:rsid w:val="00B47367"/>
    <w:rsid w:val="00B50CC8"/>
    <w:rsid w:val="00B53C44"/>
    <w:rsid w:val="00B56BDA"/>
    <w:rsid w:val="00B56D05"/>
    <w:rsid w:val="00B664B5"/>
    <w:rsid w:val="00B70AF1"/>
    <w:rsid w:val="00B713A4"/>
    <w:rsid w:val="00B72E9E"/>
    <w:rsid w:val="00B75206"/>
    <w:rsid w:val="00B77C04"/>
    <w:rsid w:val="00B83BCF"/>
    <w:rsid w:val="00B85ABC"/>
    <w:rsid w:val="00B93569"/>
    <w:rsid w:val="00B9561E"/>
    <w:rsid w:val="00B95A97"/>
    <w:rsid w:val="00BA1657"/>
    <w:rsid w:val="00BA1707"/>
    <w:rsid w:val="00BA2B1F"/>
    <w:rsid w:val="00BA4665"/>
    <w:rsid w:val="00BB60AB"/>
    <w:rsid w:val="00BC18BB"/>
    <w:rsid w:val="00BD55F6"/>
    <w:rsid w:val="00BD5BB2"/>
    <w:rsid w:val="00BD7A8D"/>
    <w:rsid w:val="00BE4FCE"/>
    <w:rsid w:val="00BF2B86"/>
    <w:rsid w:val="00BF4F67"/>
    <w:rsid w:val="00C03785"/>
    <w:rsid w:val="00C03CA1"/>
    <w:rsid w:val="00C2180A"/>
    <w:rsid w:val="00C270EE"/>
    <w:rsid w:val="00C34075"/>
    <w:rsid w:val="00C34FCA"/>
    <w:rsid w:val="00C42911"/>
    <w:rsid w:val="00C43140"/>
    <w:rsid w:val="00C44AC3"/>
    <w:rsid w:val="00C45D1B"/>
    <w:rsid w:val="00C47A58"/>
    <w:rsid w:val="00C47B52"/>
    <w:rsid w:val="00C52A70"/>
    <w:rsid w:val="00C531E3"/>
    <w:rsid w:val="00C60582"/>
    <w:rsid w:val="00C61516"/>
    <w:rsid w:val="00C6517C"/>
    <w:rsid w:val="00C651BA"/>
    <w:rsid w:val="00C65EAB"/>
    <w:rsid w:val="00C70873"/>
    <w:rsid w:val="00C70B5F"/>
    <w:rsid w:val="00C735E6"/>
    <w:rsid w:val="00C80DAD"/>
    <w:rsid w:val="00C83D62"/>
    <w:rsid w:val="00C83DE5"/>
    <w:rsid w:val="00C84842"/>
    <w:rsid w:val="00C85061"/>
    <w:rsid w:val="00CA3896"/>
    <w:rsid w:val="00CA6015"/>
    <w:rsid w:val="00CB02A9"/>
    <w:rsid w:val="00CB5938"/>
    <w:rsid w:val="00CB6EC7"/>
    <w:rsid w:val="00CC2DBE"/>
    <w:rsid w:val="00CC516F"/>
    <w:rsid w:val="00CD0269"/>
    <w:rsid w:val="00CD0416"/>
    <w:rsid w:val="00CD7336"/>
    <w:rsid w:val="00CE0528"/>
    <w:rsid w:val="00CE38E9"/>
    <w:rsid w:val="00CE4B59"/>
    <w:rsid w:val="00CE5118"/>
    <w:rsid w:val="00CF1885"/>
    <w:rsid w:val="00CF5489"/>
    <w:rsid w:val="00D016E0"/>
    <w:rsid w:val="00D031A8"/>
    <w:rsid w:val="00D133E9"/>
    <w:rsid w:val="00D14371"/>
    <w:rsid w:val="00D148D4"/>
    <w:rsid w:val="00D1496C"/>
    <w:rsid w:val="00D22438"/>
    <w:rsid w:val="00D26EB1"/>
    <w:rsid w:val="00D33AAA"/>
    <w:rsid w:val="00D37FC1"/>
    <w:rsid w:val="00D416BD"/>
    <w:rsid w:val="00D45061"/>
    <w:rsid w:val="00D60DFA"/>
    <w:rsid w:val="00D66165"/>
    <w:rsid w:val="00D70771"/>
    <w:rsid w:val="00D70FBE"/>
    <w:rsid w:val="00D71477"/>
    <w:rsid w:val="00D71E72"/>
    <w:rsid w:val="00D75B5C"/>
    <w:rsid w:val="00D76BF0"/>
    <w:rsid w:val="00D76FB7"/>
    <w:rsid w:val="00D77F7F"/>
    <w:rsid w:val="00D8699E"/>
    <w:rsid w:val="00D87BF3"/>
    <w:rsid w:val="00D92676"/>
    <w:rsid w:val="00D930C4"/>
    <w:rsid w:val="00DA6ECE"/>
    <w:rsid w:val="00DB03CF"/>
    <w:rsid w:val="00DB0A22"/>
    <w:rsid w:val="00DB0F62"/>
    <w:rsid w:val="00DC0ABD"/>
    <w:rsid w:val="00DC0C71"/>
    <w:rsid w:val="00DC1EB0"/>
    <w:rsid w:val="00DC53F2"/>
    <w:rsid w:val="00DC68C8"/>
    <w:rsid w:val="00DC6D4D"/>
    <w:rsid w:val="00DC7172"/>
    <w:rsid w:val="00DD2375"/>
    <w:rsid w:val="00DD5638"/>
    <w:rsid w:val="00DD5E0E"/>
    <w:rsid w:val="00DE5E9E"/>
    <w:rsid w:val="00DE75EB"/>
    <w:rsid w:val="00DE78CC"/>
    <w:rsid w:val="00DF1161"/>
    <w:rsid w:val="00DF55AA"/>
    <w:rsid w:val="00DF6774"/>
    <w:rsid w:val="00E0048A"/>
    <w:rsid w:val="00E007A4"/>
    <w:rsid w:val="00E00C0E"/>
    <w:rsid w:val="00E00DC8"/>
    <w:rsid w:val="00E03766"/>
    <w:rsid w:val="00E04286"/>
    <w:rsid w:val="00E05912"/>
    <w:rsid w:val="00E05F45"/>
    <w:rsid w:val="00E07E7B"/>
    <w:rsid w:val="00E109ED"/>
    <w:rsid w:val="00E1341D"/>
    <w:rsid w:val="00E1352A"/>
    <w:rsid w:val="00E15D28"/>
    <w:rsid w:val="00E23079"/>
    <w:rsid w:val="00E24F5A"/>
    <w:rsid w:val="00E27A4E"/>
    <w:rsid w:val="00E34E63"/>
    <w:rsid w:val="00E37D31"/>
    <w:rsid w:val="00E41411"/>
    <w:rsid w:val="00E41917"/>
    <w:rsid w:val="00E426CC"/>
    <w:rsid w:val="00E52A27"/>
    <w:rsid w:val="00E54070"/>
    <w:rsid w:val="00E547F6"/>
    <w:rsid w:val="00E81906"/>
    <w:rsid w:val="00E824B8"/>
    <w:rsid w:val="00E84C45"/>
    <w:rsid w:val="00E8505B"/>
    <w:rsid w:val="00E865FE"/>
    <w:rsid w:val="00E87E42"/>
    <w:rsid w:val="00E91781"/>
    <w:rsid w:val="00E91E36"/>
    <w:rsid w:val="00E927B1"/>
    <w:rsid w:val="00E92DDF"/>
    <w:rsid w:val="00E93A52"/>
    <w:rsid w:val="00E94BB8"/>
    <w:rsid w:val="00E96B9F"/>
    <w:rsid w:val="00EA1DF5"/>
    <w:rsid w:val="00EA24A5"/>
    <w:rsid w:val="00EA33B0"/>
    <w:rsid w:val="00EA3688"/>
    <w:rsid w:val="00EA3A03"/>
    <w:rsid w:val="00EA4E76"/>
    <w:rsid w:val="00EA5024"/>
    <w:rsid w:val="00EB717C"/>
    <w:rsid w:val="00EB795B"/>
    <w:rsid w:val="00EC0374"/>
    <w:rsid w:val="00EC0529"/>
    <w:rsid w:val="00EC2AFF"/>
    <w:rsid w:val="00EC5536"/>
    <w:rsid w:val="00ED2373"/>
    <w:rsid w:val="00ED77D7"/>
    <w:rsid w:val="00ED7A13"/>
    <w:rsid w:val="00EE0714"/>
    <w:rsid w:val="00EE146B"/>
    <w:rsid w:val="00EE1B0B"/>
    <w:rsid w:val="00EE3DB8"/>
    <w:rsid w:val="00EF2EBC"/>
    <w:rsid w:val="00EF48DB"/>
    <w:rsid w:val="00F004D4"/>
    <w:rsid w:val="00F00CDB"/>
    <w:rsid w:val="00F027CC"/>
    <w:rsid w:val="00F10223"/>
    <w:rsid w:val="00F1043C"/>
    <w:rsid w:val="00F105F1"/>
    <w:rsid w:val="00F11733"/>
    <w:rsid w:val="00F11F7B"/>
    <w:rsid w:val="00F12585"/>
    <w:rsid w:val="00F1374E"/>
    <w:rsid w:val="00F13E69"/>
    <w:rsid w:val="00F175FF"/>
    <w:rsid w:val="00F17CC8"/>
    <w:rsid w:val="00F23DFC"/>
    <w:rsid w:val="00F33557"/>
    <w:rsid w:val="00F35170"/>
    <w:rsid w:val="00F4047A"/>
    <w:rsid w:val="00F45283"/>
    <w:rsid w:val="00F45AA9"/>
    <w:rsid w:val="00F462D7"/>
    <w:rsid w:val="00F4662C"/>
    <w:rsid w:val="00F51837"/>
    <w:rsid w:val="00F52DAF"/>
    <w:rsid w:val="00F54C43"/>
    <w:rsid w:val="00F6199B"/>
    <w:rsid w:val="00F6253D"/>
    <w:rsid w:val="00F65990"/>
    <w:rsid w:val="00F66F05"/>
    <w:rsid w:val="00F70B92"/>
    <w:rsid w:val="00F77770"/>
    <w:rsid w:val="00F804C8"/>
    <w:rsid w:val="00F8231F"/>
    <w:rsid w:val="00F852F5"/>
    <w:rsid w:val="00F918E8"/>
    <w:rsid w:val="00F93356"/>
    <w:rsid w:val="00FA1A75"/>
    <w:rsid w:val="00FA22C4"/>
    <w:rsid w:val="00FA4600"/>
    <w:rsid w:val="00FB37F4"/>
    <w:rsid w:val="00FB7C30"/>
    <w:rsid w:val="00FC0447"/>
    <w:rsid w:val="00FC4DC0"/>
    <w:rsid w:val="00FC57C3"/>
    <w:rsid w:val="00FC69A2"/>
    <w:rsid w:val="00FD1395"/>
    <w:rsid w:val="00FD2D84"/>
    <w:rsid w:val="00FE2EDF"/>
    <w:rsid w:val="00FE3161"/>
    <w:rsid w:val="00FF21B7"/>
    <w:rsid w:val="00FF486C"/>
    <w:rsid w:val="00FF48C4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CDF82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uiPriority w:val="9"/>
    <w:qFormat/>
    <w:rsid w:val="00867653"/>
    <w:pPr>
      <w:keepNext/>
      <w:keepLines/>
      <w:numPr>
        <w:numId w:val="19"/>
      </w:numPr>
      <w:spacing w:after="200"/>
      <w:outlineLvl w:val="0"/>
    </w:pPr>
    <w:rPr>
      <w:rFonts w:eastAsia="Times New Roman"/>
      <w:b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uiPriority w:val="9"/>
    <w:qFormat/>
    <w:rsid w:val="009E2F24"/>
    <w:pPr>
      <w:numPr>
        <w:ilvl w:val="1"/>
      </w:numPr>
      <w:spacing w:before="280" w:after="160"/>
      <w:outlineLvl w:val="1"/>
    </w:pPr>
    <w:rPr>
      <w:b w:val="0"/>
      <w:szCs w:val="26"/>
      <w:lang w:eastAsia="pl-PL"/>
    </w:rPr>
  </w:style>
  <w:style w:type="paragraph" w:styleId="Nagwek3">
    <w:name w:val="heading 3"/>
    <w:basedOn w:val="Nagwek2"/>
    <w:autoRedefine/>
    <w:qFormat/>
    <w:rsid w:val="00677119"/>
    <w:pPr>
      <w:numPr>
        <w:ilvl w:val="2"/>
      </w:num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numPr>
        <w:ilvl w:val="3"/>
        <w:numId w:val="19"/>
      </w:numPr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numPr>
        <w:ilvl w:val="4"/>
        <w:numId w:val="19"/>
      </w:numPr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numPr>
        <w:ilvl w:val="5"/>
        <w:numId w:val="19"/>
      </w:numPr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numPr>
        <w:ilvl w:val="6"/>
        <w:numId w:val="19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numPr>
        <w:ilvl w:val="7"/>
        <w:numId w:val="19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numPr>
        <w:ilvl w:val="8"/>
        <w:numId w:val="19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uiPriority w:val="99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uiPriority w:val="9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uiPriority w:val="9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uiPriority w:val="99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uiPriority w:val="99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uiPriority w:val="99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uiPriority w:val="39"/>
    <w:qFormat/>
    <w:pPr>
      <w:numPr>
        <w:numId w:val="7"/>
      </w:num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link w:val="BezodstpwZnak"/>
    <w:uiPriority w:val="1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uiPriority w:val="99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uiPriority w:val="99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52A27"/>
    <w:rPr>
      <w:rFonts w:ascii="Arial" w:hAnsi="Arial"/>
      <w:color w:val="00000A"/>
      <w:sz w:val="22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52A27"/>
    <w:pPr>
      <w:spacing w:after="0" w:line="240" w:lineRule="auto"/>
      <w:jc w:val="left"/>
    </w:pPr>
    <w:rPr>
      <w:rFonts w:ascii="Calibri" w:eastAsiaTheme="minorHAnsi" w:hAnsi="Calibri" w:cs="Consolas"/>
      <w:color w:val="auto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52A27"/>
    <w:rPr>
      <w:rFonts w:eastAsiaTheme="minorHAnsi" w:cs="Consolas"/>
      <w:sz w:val="22"/>
      <w:szCs w:val="21"/>
    </w:rPr>
  </w:style>
  <w:style w:type="paragraph" w:styleId="NormalnyWeb">
    <w:name w:val="Normal (Web)"/>
    <w:basedOn w:val="Normalny"/>
    <w:uiPriority w:val="99"/>
    <w:semiHidden/>
    <w:unhideWhenUsed/>
    <w:rsid w:val="00E52A27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E2AD-972E-4310-84A1-97610927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5153</Words>
  <Characters>30923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36004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12</cp:revision>
  <cp:lastPrinted>2017-05-03T15:55:00Z</cp:lastPrinted>
  <dcterms:created xsi:type="dcterms:W3CDTF">2019-07-29T07:29:00Z</dcterms:created>
  <dcterms:modified xsi:type="dcterms:W3CDTF">2020-08-09T09:28:00Z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